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8F55" w14:textId="77777777" w:rsidR="00013EF5" w:rsidRPr="003D61A9" w:rsidRDefault="00013EF5" w:rsidP="00002F86">
      <w:pPr>
        <w:pStyle w:val="NoSpacing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05"/>
        <w:gridCol w:w="450"/>
        <w:gridCol w:w="720"/>
        <w:gridCol w:w="6210"/>
      </w:tblGrid>
      <w:tr w:rsidR="00013EF5" w:rsidRPr="005A57FA" w14:paraId="7B5242EC" w14:textId="77777777" w:rsidTr="004E308C">
        <w:tc>
          <w:tcPr>
            <w:tcW w:w="4675" w:type="dxa"/>
            <w:gridSpan w:val="3"/>
            <w:shd w:val="clear" w:color="auto" w:fill="D9D9D9" w:themeFill="background1" w:themeFillShade="D9"/>
          </w:tcPr>
          <w:p w14:paraId="16747364" w14:textId="77777777" w:rsidR="00013EF5" w:rsidRPr="005A57FA" w:rsidRDefault="00013EF5" w:rsidP="00013EF5">
            <w:pPr>
              <w:contextualSpacing/>
              <w:jc w:val="center"/>
              <w:rPr>
                <w:rFonts w:ascii="Arial Narrow" w:hAnsi="Arial Narrow" w:cs="Arial"/>
                <w:sz w:val="24"/>
              </w:rPr>
            </w:pPr>
            <w:r w:rsidRPr="005A57FA">
              <w:rPr>
                <w:rFonts w:ascii="Arial Narrow" w:hAnsi="Arial Narrow"/>
                <w:b/>
                <w:color w:val="008000"/>
                <w:sz w:val="24"/>
              </w:rPr>
              <w:t>DATE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14:paraId="0C7B900F" w14:textId="77777777" w:rsidR="00013EF5" w:rsidRPr="005A57FA" w:rsidRDefault="00013EF5" w:rsidP="00013EF5">
            <w:pPr>
              <w:contextualSpacing/>
              <w:jc w:val="center"/>
              <w:rPr>
                <w:rFonts w:ascii="Arial Narrow" w:hAnsi="Arial Narrow" w:cs="Arial"/>
                <w:sz w:val="24"/>
              </w:rPr>
            </w:pPr>
            <w:r w:rsidRPr="005A57FA">
              <w:rPr>
                <w:rFonts w:ascii="Arial Narrow" w:hAnsi="Arial Narrow"/>
                <w:b/>
                <w:color w:val="008000"/>
                <w:sz w:val="24"/>
              </w:rPr>
              <w:t>LOCATION</w:t>
            </w:r>
          </w:p>
        </w:tc>
      </w:tr>
      <w:tr w:rsidR="00013EF5" w:rsidRPr="00FE311E" w14:paraId="5017211E" w14:textId="77777777" w:rsidTr="004E308C">
        <w:tc>
          <w:tcPr>
            <w:tcW w:w="4675" w:type="dxa"/>
            <w:gridSpan w:val="3"/>
          </w:tcPr>
          <w:p w14:paraId="3C6261A4" w14:textId="237A13FC" w:rsidR="00304B41" w:rsidRPr="00F933AF" w:rsidRDefault="007A081A" w:rsidP="00304B41">
            <w:pPr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January 6, 2023</w:t>
            </w:r>
          </w:p>
          <w:p w14:paraId="74A7121A" w14:textId="77777777" w:rsidR="0086553B" w:rsidRPr="005A57FA" w:rsidRDefault="0086553B" w:rsidP="0086553B">
            <w:pPr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6210" w:type="dxa"/>
          </w:tcPr>
          <w:p w14:paraId="486E71F8" w14:textId="4032CE75" w:rsidR="00DA61BE" w:rsidRPr="005A57FA" w:rsidRDefault="007A081A" w:rsidP="002C3BF2">
            <w:pPr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Cleveland Pub &amp; Grill</w:t>
            </w:r>
          </w:p>
        </w:tc>
      </w:tr>
      <w:tr w:rsidR="00013EF5" w:rsidRPr="00FE311E" w14:paraId="182BA3EA" w14:textId="77777777" w:rsidTr="004E308C">
        <w:tc>
          <w:tcPr>
            <w:tcW w:w="10885" w:type="dxa"/>
            <w:gridSpan w:val="4"/>
            <w:shd w:val="clear" w:color="auto" w:fill="D9D9D9" w:themeFill="background1" w:themeFillShade="D9"/>
          </w:tcPr>
          <w:p w14:paraId="225E5690" w14:textId="77777777" w:rsidR="00013EF5" w:rsidRPr="00FE311E" w:rsidRDefault="00013EF5" w:rsidP="00FE311E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11E">
              <w:rPr>
                <w:rFonts w:ascii="Arial Narrow" w:hAnsi="Arial Narrow"/>
                <w:b/>
                <w:color w:val="008000"/>
                <w:sz w:val="24"/>
              </w:rPr>
              <w:t>ATTENDANCE</w:t>
            </w:r>
          </w:p>
        </w:tc>
      </w:tr>
      <w:tr w:rsidR="00013EF5" w:rsidRPr="00FE311E" w14:paraId="3AE09A0F" w14:textId="77777777" w:rsidTr="004E308C">
        <w:tc>
          <w:tcPr>
            <w:tcW w:w="10885" w:type="dxa"/>
            <w:gridSpan w:val="4"/>
            <w:tcBorders>
              <w:bottom w:val="single" w:sz="4" w:space="0" w:color="auto"/>
            </w:tcBorders>
            <w:vAlign w:val="center"/>
          </w:tcPr>
          <w:p w14:paraId="5D3BF410" w14:textId="43BB41BA" w:rsidR="00013EF5" w:rsidRPr="006C619E" w:rsidRDefault="00013EF5" w:rsidP="00FA7C53">
            <w:pPr>
              <w:widowControl w:val="0"/>
              <w:jc w:val="center"/>
              <w:rPr>
                <w:rFonts w:ascii="Arial Narrow" w:hAnsi="Arial Narrow"/>
              </w:rPr>
            </w:pPr>
            <w:r w:rsidRPr="006C619E">
              <w:rPr>
                <w:rFonts w:ascii="Arial Narrow" w:hAnsi="Arial Narrow"/>
                <w:b/>
              </w:rPr>
              <w:t>Present</w:t>
            </w:r>
            <w:r w:rsidRPr="006C619E">
              <w:rPr>
                <w:rFonts w:ascii="Arial Narrow" w:hAnsi="Arial Narrow"/>
              </w:rPr>
              <w:t>:</w:t>
            </w:r>
            <w:r w:rsidR="002C3BF2" w:rsidRPr="006C619E">
              <w:rPr>
                <w:rFonts w:ascii="Arial Narrow" w:hAnsi="Arial Narrow"/>
              </w:rPr>
              <w:t xml:space="preserve"> </w:t>
            </w:r>
            <w:r w:rsidR="007A081A">
              <w:rPr>
                <w:rFonts w:ascii="Arial Narrow" w:hAnsi="Arial Narrow"/>
              </w:rPr>
              <w:t>Joel Dickinson, Matt Schmidt, Elier Aguilera, Clint Kerkman</w:t>
            </w:r>
          </w:p>
          <w:p w14:paraId="600F0285" w14:textId="77777777" w:rsidR="00E86E5A" w:rsidRPr="006C619E" w:rsidRDefault="00E86E5A" w:rsidP="00FA7C53">
            <w:pPr>
              <w:widowControl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</w:tr>
      <w:tr w:rsidR="00644CE9" w:rsidRPr="00FE311E" w14:paraId="1DC83967" w14:textId="77777777" w:rsidTr="004E308C">
        <w:tc>
          <w:tcPr>
            <w:tcW w:w="10885" w:type="dxa"/>
            <w:gridSpan w:val="4"/>
            <w:shd w:val="clear" w:color="auto" w:fill="D9D9D9" w:themeFill="background1" w:themeFillShade="D9"/>
            <w:vAlign w:val="center"/>
          </w:tcPr>
          <w:p w14:paraId="558300F2" w14:textId="77777777" w:rsidR="00644CE9" w:rsidRPr="005A57FA" w:rsidRDefault="00644CE9" w:rsidP="00644CE9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8000"/>
                <w:sz w:val="24"/>
              </w:rPr>
              <w:t>MEETING CALLED TO ORDER</w:t>
            </w:r>
          </w:p>
        </w:tc>
      </w:tr>
      <w:tr w:rsidR="00013EF5" w:rsidRPr="00FE311E" w14:paraId="61690810" w14:textId="77777777" w:rsidTr="004E308C">
        <w:tc>
          <w:tcPr>
            <w:tcW w:w="10885" w:type="dxa"/>
            <w:gridSpan w:val="4"/>
            <w:tcBorders>
              <w:bottom w:val="single" w:sz="4" w:space="0" w:color="auto"/>
            </w:tcBorders>
          </w:tcPr>
          <w:p w14:paraId="254EF711" w14:textId="1D360F3A" w:rsidR="00013EF5" w:rsidRPr="00D72E9C" w:rsidRDefault="002C3BF2" w:rsidP="006D710B">
            <w:pPr>
              <w:contextualSpacing/>
              <w:jc w:val="center"/>
              <w:rPr>
                <w:rFonts w:ascii="Arial Narrow" w:hAnsi="Arial Narrow" w:cs="Arial"/>
                <w:szCs w:val="20"/>
              </w:rPr>
            </w:pPr>
            <w:r w:rsidRPr="00644CE9">
              <w:rPr>
                <w:rFonts w:ascii="Arial Narrow" w:hAnsi="Arial Narrow" w:cs="Arial"/>
                <w:szCs w:val="20"/>
              </w:rPr>
              <w:t>Meet</w:t>
            </w:r>
            <w:r>
              <w:rPr>
                <w:rFonts w:ascii="Arial Narrow" w:hAnsi="Arial Narrow" w:cs="Arial"/>
                <w:szCs w:val="20"/>
              </w:rPr>
              <w:t xml:space="preserve">ing was called to order </w:t>
            </w:r>
            <w:r w:rsidRPr="008D1692">
              <w:rPr>
                <w:rFonts w:ascii="Arial Narrow" w:hAnsi="Arial Narrow" w:cs="Arial"/>
                <w:szCs w:val="20"/>
              </w:rPr>
              <w:t xml:space="preserve">at </w:t>
            </w:r>
            <w:r w:rsidR="003433DB">
              <w:rPr>
                <w:rFonts w:ascii="Arial Narrow" w:hAnsi="Arial Narrow" w:cs="Arial"/>
                <w:szCs w:val="20"/>
              </w:rPr>
              <w:t>1</w:t>
            </w:r>
            <w:r w:rsidR="00884FD4">
              <w:rPr>
                <w:rFonts w:ascii="Arial Narrow" w:hAnsi="Arial Narrow" w:cs="Arial"/>
                <w:szCs w:val="20"/>
              </w:rPr>
              <w:t>:21p</w:t>
            </w:r>
            <w:r w:rsidR="003433DB">
              <w:rPr>
                <w:rFonts w:ascii="Arial Narrow" w:hAnsi="Arial Narrow" w:cs="Arial"/>
                <w:szCs w:val="20"/>
              </w:rPr>
              <w:t>m</w:t>
            </w:r>
            <w:r w:rsidR="005C33DB">
              <w:rPr>
                <w:rFonts w:ascii="Arial Narrow" w:hAnsi="Arial Narrow" w:cs="Arial"/>
                <w:szCs w:val="20"/>
              </w:rPr>
              <w:t xml:space="preserve"> by Joel Dickinson</w:t>
            </w:r>
          </w:p>
        </w:tc>
      </w:tr>
      <w:tr w:rsidR="00013EF5" w:rsidRPr="00FE311E" w14:paraId="3323AF6D" w14:textId="77777777" w:rsidTr="004E308C">
        <w:tc>
          <w:tcPr>
            <w:tcW w:w="10885" w:type="dxa"/>
            <w:gridSpan w:val="4"/>
            <w:shd w:val="clear" w:color="auto" w:fill="D9D9D9" w:themeFill="background1" w:themeFillShade="D9"/>
          </w:tcPr>
          <w:p w14:paraId="15673332" w14:textId="77777777" w:rsidR="00013EF5" w:rsidRPr="00FE311E" w:rsidRDefault="00013EF5" w:rsidP="00FE311E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11E">
              <w:rPr>
                <w:rFonts w:ascii="Arial Narrow" w:hAnsi="Arial Narrow"/>
                <w:b/>
                <w:color w:val="008000"/>
                <w:sz w:val="24"/>
              </w:rPr>
              <w:t>REPORTS</w:t>
            </w:r>
          </w:p>
        </w:tc>
      </w:tr>
      <w:tr w:rsidR="00013EF5" w:rsidRPr="00FE311E" w14:paraId="57064DF1" w14:textId="77777777" w:rsidTr="004E308C">
        <w:tc>
          <w:tcPr>
            <w:tcW w:w="3505" w:type="dxa"/>
          </w:tcPr>
          <w:p w14:paraId="7B0DAD27" w14:textId="77777777" w:rsidR="00013EF5" w:rsidRPr="005A57FA" w:rsidRDefault="00013EF5" w:rsidP="00013EF5">
            <w:pPr>
              <w:pStyle w:val="Heading1"/>
              <w:keepNext w:val="0"/>
              <w:widowControl w:val="0"/>
              <w:spacing w:before="0" w:after="0"/>
              <w:ind w:left="187" w:hanging="187"/>
              <w:outlineLvl w:val="0"/>
              <w:rPr>
                <w:i/>
                <w:sz w:val="22"/>
              </w:rPr>
            </w:pPr>
            <w:r w:rsidRPr="005A57FA">
              <w:rPr>
                <w:sz w:val="22"/>
              </w:rPr>
              <w:t>Past Minutes</w:t>
            </w:r>
            <w:r w:rsidRPr="005A57FA">
              <w:rPr>
                <w:i/>
                <w:sz w:val="22"/>
              </w:rPr>
              <w:t xml:space="preserve"> </w:t>
            </w:r>
          </w:p>
          <w:p w14:paraId="56B8B916" w14:textId="64ED1619" w:rsidR="00013EF5" w:rsidRPr="005A57FA" w:rsidRDefault="00BC4FB6" w:rsidP="00013EF5">
            <w:pPr>
              <w:pStyle w:val="Heading1"/>
              <w:keepNext w:val="0"/>
              <w:widowControl w:val="0"/>
              <w:spacing w:before="0" w:after="0"/>
              <w:ind w:left="187" w:hanging="187"/>
              <w:outlineLvl w:val="0"/>
              <w:rPr>
                <w:b w:val="0"/>
                <w:sz w:val="22"/>
              </w:rPr>
            </w:pPr>
            <w:r>
              <w:rPr>
                <w:b w:val="0"/>
                <w:i/>
                <w:sz w:val="22"/>
              </w:rPr>
              <w:t>Clint</w:t>
            </w:r>
          </w:p>
        </w:tc>
        <w:tc>
          <w:tcPr>
            <w:tcW w:w="7380" w:type="dxa"/>
            <w:gridSpan w:val="3"/>
          </w:tcPr>
          <w:p w14:paraId="07A16E04" w14:textId="37183700" w:rsidR="00F34124" w:rsidRPr="00B45857" w:rsidRDefault="00691CD0" w:rsidP="00F174E5">
            <w:pPr>
              <w:widowControl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Chairperson names need to be updated on Boar Meeting Minutes.  November meeting minutes not passed at this meeting.</w:t>
            </w:r>
          </w:p>
        </w:tc>
      </w:tr>
      <w:tr w:rsidR="00FE311E" w:rsidRPr="00AC2CAA" w14:paraId="05CB1E97" w14:textId="77777777" w:rsidTr="004E308C">
        <w:tc>
          <w:tcPr>
            <w:tcW w:w="3505" w:type="dxa"/>
            <w:tcBorders>
              <w:bottom w:val="single" w:sz="4" w:space="0" w:color="auto"/>
            </w:tcBorders>
          </w:tcPr>
          <w:p w14:paraId="27E90320" w14:textId="77777777" w:rsidR="00FE311E" w:rsidRPr="005A57FA" w:rsidRDefault="00FE311E" w:rsidP="00FE311E">
            <w:pPr>
              <w:pStyle w:val="Heading1"/>
              <w:keepNext w:val="0"/>
              <w:widowControl w:val="0"/>
              <w:spacing w:before="0" w:after="0"/>
              <w:ind w:left="180" w:hanging="180"/>
              <w:outlineLvl w:val="0"/>
              <w:rPr>
                <w:sz w:val="22"/>
              </w:rPr>
            </w:pPr>
            <w:r w:rsidRPr="005A57FA">
              <w:rPr>
                <w:sz w:val="22"/>
              </w:rPr>
              <w:t>Treasurer’s Report</w:t>
            </w:r>
          </w:p>
          <w:p w14:paraId="31299DAB" w14:textId="4ED9C0C5" w:rsidR="00FE311E" w:rsidRPr="005A57FA" w:rsidRDefault="00440397" w:rsidP="00013EF5">
            <w:pPr>
              <w:rPr>
                <w:rFonts w:ascii="Arial Narrow" w:hAnsi="Arial Narrow"/>
                <w:i/>
                <w:szCs w:val="20"/>
              </w:rPr>
            </w:pPr>
            <w:r>
              <w:rPr>
                <w:rFonts w:ascii="Arial Narrow" w:hAnsi="Arial Narrow"/>
                <w:i/>
                <w:szCs w:val="20"/>
              </w:rPr>
              <w:t>Karen</w:t>
            </w:r>
            <w:r w:rsidR="001A560F">
              <w:rPr>
                <w:rFonts w:ascii="Arial Narrow" w:hAnsi="Arial Narrow"/>
                <w:i/>
                <w:szCs w:val="20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14:paraId="6610FA63" w14:textId="77777777" w:rsidR="0036467D" w:rsidRDefault="0036467D" w:rsidP="00691CD0">
            <w:pPr>
              <w:widowControl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August, September, October and November 2022 financial reports</w:t>
            </w:r>
          </w:p>
          <w:p w14:paraId="307E2588" w14:textId="77777777" w:rsidR="00634B58" w:rsidRDefault="009C0911" w:rsidP="00691CD0">
            <w:pPr>
              <w:widowControl w:val="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Motion to approve August</w:t>
            </w:r>
            <w:r w:rsidR="00665D9F">
              <w:rPr>
                <w:rFonts w:ascii="Arial Narrow" w:hAnsi="Arial Narrow"/>
                <w:b/>
                <w:bCs/>
                <w:szCs w:val="20"/>
              </w:rPr>
              <w:t xml:space="preserve"> from 1) Matt 2) Elier.  Motion passes</w:t>
            </w:r>
            <w:r w:rsidR="00634B58">
              <w:rPr>
                <w:rFonts w:ascii="Arial Narrow" w:hAnsi="Arial Narrow"/>
                <w:b/>
                <w:bCs/>
                <w:szCs w:val="20"/>
              </w:rPr>
              <w:t>.</w:t>
            </w:r>
          </w:p>
          <w:p w14:paraId="4608CCB8" w14:textId="77777777" w:rsidR="007729C3" w:rsidRDefault="00634B58" w:rsidP="00691CD0">
            <w:pPr>
              <w:widowControl w:val="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Motion to approve September </w:t>
            </w:r>
            <w:r w:rsidR="007729C3">
              <w:rPr>
                <w:rFonts w:ascii="Arial Narrow" w:hAnsi="Arial Narrow"/>
                <w:b/>
                <w:bCs/>
                <w:szCs w:val="20"/>
              </w:rPr>
              <w:t>Passes with 1) Elier 2) Matt</w:t>
            </w:r>
          </w:p>
          <w:p w14:paraId="551CFF33" w14:textId="77777777" w:rsidR="00B85485" w:rsidRDefault="007729C3" w:rsidP="00691CD0">
            <w:pPr>
              <w:widowControl w:val="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Motion to approve October </w:t>
            </w:r>
            <w:r w:rsidR="00B85485">
              <w:rPr>
                <w:rFonts w:ascii="Arial Narrow" w:hAnsi="Arial Narrow"/>
                <w:b/>
                <w:bCs/>
                <w:szCs w:val="20"/>
              </w:rPr>
              <w:t>1) Matt 2) Joel.  Motion passes</w:t>
            </w:r>
          </w:p>
          <w:p w14:paraId="247A603F" w14:textId="5BDD4614" w:rsidR="000C22ED" w:rsidRPr="00B45857" w:rsidRDefault="00B85485" w:rsidP="00691CD0">
            <w:pPr>
              <w:widowControl w:val="0"/>
              <w:rPr>
                <w:rFonts w:ascii="Arial Narrow" w:hAnsi="Arial Narrow"/>
                <w:color w:val="FF0000"/>
                <w:szCs w:val="20"/>
              </w:rPr>
            </w:pPr>
            <w:r>
              <w:rPr>
                <w:rFonts w:ascii="Arial Narrow" w:hAnsi="Arial Narrow"/>
                <w:szCs w:val="20"/>
              </w:rPr>
              <w:t>Hold off on approving November financials</w:t>
            </w:r>
            <w:r w:rsidR="00FC1832" w:rsidRPr="00FC1832">
              <w:rPr>
                <w:rFonts w:ascii="Arial Narrow" w:hAnsi="Arial Narrow"/>
                <w:szCs w:val="20"/>
              </w:rPr>
              <w:t xml:space="preserve">                </w:t>
            </w:r>
          </w:p>
        </w:tc>
      </w:tr>
      <w:tr w:rsidR="00F479C8" w:rsidRPr="00FE311E" w14:paraId="1B1B68A1" w14:textId="77777777" w:rsidTr="004E308C">
        <w:tc>
          <w:tcPr>
            <w:tcW w:w="1088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614831" w14:textId="77777777" w:rsidR="00F479C8" w:rsidRPr="00FE311E" w:rsidRDefault="00F479C8" w:rsidP="009023F6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11E">
              <w:rPr>
                <w:rFonts w:ascii="Arial Narrow" w:hAnsi="Arial Narrow"/>
                <w:b/>
                <w:color w:val="008000"/>
                <w:sz w:val="24"/>
              </w:rPr>
              <w:t>COMMITTEE REPORTS</w:t>
            </w:r>
          </w:p>
        </w:tc>
      </w:tr>
      <w:tr w:rsidR="00F479C8" w:rsidRPr="00FE311E" w14:paraId="56E1BB63" w14:textId="77777777" w:rsidTr="004E308C">
        <w:tc>
          <w:tcPr>
            <w:tcW w:w="3955" w:type="dxa"/>
            <w:gridSpan w:val="2"/>
          </w:tcPr>
          <w:p w14:paraId="0589A064" w14:textId="77777777" w:rsidR="00F479C8" w:rsidRPr="006D0134" w:rsidRDefault="00F479C8" w:rsidP="006D0134">
            <w:pPr>
              <w:pStyle w:val="Heading1"/>
              <w:keepNext w:val="0"/>
              <w:widowControl w:val="0"/>
              <w:spacing w:before="0" w:after="0"/>
              <w:ind w:left="180" w:hanging="180"/>
              <w:outlineLvl w:val="0"/>
              <w:rPr>
                <w:rFonts w:cs="Arial"/>
                <w:sz w:val="22"/>
              </w:rPr>
            </w:pPr>
            <w:r w:rsidRPr="006D0134">
              <w:rPr>
                <w:rFonts w:cs="Arial"/>
                <w:sz w:val="22"/>
              </w:rPr>
              <w:t>Communications: Newsletter</w:t>
            </w:r>
          </w:p>
          <w:p w14:paraId="0BDABCC7" w14:textId="7BC63DD3" w:rsidR="00F479C8" w:rsidRPr="005A57FA" w:rsidRDefault="003C27E5" w:rsidP="006D0134">
            <w:pPr>
              <w:contextualSpacing/>
              <w:rPr>
                <w:rFonts w:ascii="Arial Narrow" w:hAnsi="Arial Narrow"/>
                <w:b/>
                <w:color w:val="008000"/>
              </w:rPr>
            </w:pPr>
            <w:r>
              <w:rPr>
                <w:rFonts w:ascii="Arial Narrow" w:hAnsi="Arial Narrow" w:cs="Arial"/>
                <w:i/>
                <w:szCs w:val="20"/>
              </w:rPr>
              <w:t>Elier Aguilera</w:t>
            </w:r>
          </w:p>
        </w:tc>
        <w:tc>
          <w:tcPr>
            <w:tcW w:w="6930" w:type="dxa"/>
            <w:gridSpan w:val="2"/>
          </w:tcPr>
          <w:p w14:paraId="204AE391" w14:textId="77777777" w:rsidR="00F479C8" w:rsidRDefault="008D526A" w:rsidP="00F174E5">
            <w:pPr>
              <w:contextualSpacing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Q2 quarterly newsletter published and distributed back in early November</w:t>
            </w:r>
            <w:r w:rsidR="00B47D0B">
              <w:rPr>
                <w:rFonts w:ascii="Arial Narrow" w:hAnsi="Arial Narrow"/>
                <w:color w:val="000000" w:themeColor="text1"/>
              </w:rPr>
              <w:t>.Q3 Newsletter target date? (newsletter articles:  New CSP/ASP scholarship, looking for future presenters, Banishing burnout w/Jenny Evans, Society member-get-a member program, chapter elections</w:t>
            </w:r>
            <w:r w:rsidR="007143F4">
              <w:rPr>
                <w:rFonts w:ascii="Arial Narrow" w:hAnsi="Arial Narrow"/>
                <w:color w:val="000000" w:themeColor="text1"/>
              </w:rPr>
              <w:t>, 1.11.23 Technical Meeting, etc.)</w:t>
            </w:r>
          </w:p>
          <w:p w14:paraId="6188C45B" w14:textId="03E06DB1" w:rsidR="007143F4" w:rsidRPr="007143F4" w:rsidRDefault="007143F4" w:rsidP="00F174E5">
            <w:pPr>
              <w:contextualSpacing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Target Date for next newsletter is February 14</w:t>
            </w:r>
            <w:r w:rsidRPr="007143F4">
              <w:rPr>
                <w:rFonts w:ascii="Arial Narrow" w:hAnsi="Arial Narrow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, 2023</w:t>
            </w:r>
          </w:p>
        </w:tc>
      </w:tr>
      <w:tr w:rsidR="00F479C8" w:rsidRPr="00FE311E" w14:paraId="1C780C22" w14:textId="77777777" w:rsidTr="004E308C">
        <w:tc>
          <w:tcPr>
            <w:tcW w:w="3955" w:type="dxa"/>
            <w:gridSpan w:val="2"/>
          </w:tcPr>
          <w:p w14:paraId="2CDEA71F" w14:textId="77777777" w:rsidR="00F479C8" w:rsidRPr="005A57FA" w:rsidRDefault="00F479C8" w:rsidP="006D0134">
            <w:pPr>
              <w:pStyle w:val="Heading1"/>
              <w:keepNext w:val="0"/>
              <w:widowControl w:val="0"/>
              <w:spacing w:before="0" w:after="0"/>
              <w:ind w:left="180" w:hanging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</w:t>
            </w:r>
          </w:p>
          <w:p w14:paraId="74BE2826" w14:textId="7AB35DEC" w:rsidR="00F479C8" w:rsidRPr="005A57FA" w:rsidRDefault="00F479C8" w:rsidP="006D0134">
            <w:pPr>
              <w:contextualSpacing/>
              <w:rPr>
                <w:rFonts w:ascii="Arial Narrow" w:hAnsi="Arial Narrow"/>
                <w:b/>
                <w:color w:val="008000"/>
              </w:rPr>
            </w:pPr>
            <w:r>
              <w:rPr>
                <w:rFonts w:ascii="Arial Narrow" w:hAnsi="Arial Narrow"/>
                <w:i/>
              </w:rPr>
              <w:t>Rebecca Severson</w:t>
            </w:r>
            <w:r w:rsidR="009B22D4">
              <w:rPr>
                <w:rFonts w:ascii="Arial Narrow" w:hAnsi="Arial Narrow"/>
                <w:i/>
              </w:rPr>
              <w:t xml:space="preserve"> and Elier Aguilera</w:t>
            </w:r>
          </w:p>
        </w:tc>
        <w:tc>
          <w:tcPr>
            <w:tcW w:w="6930" w:type="dxa"/>
            <w:gridSpan w:val="2"/>
          </w:tcPr>
          <w:p w14:paraId="10BBBF42" w14:textId="77777777" w:rsidR="00952BC9" w:rsidRDefault="00751028" w:rsidP="00F174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Q2 Newsletter Posted (October</w:t>
            </w:r>
            <w:r w:rsidR="007746A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2022)</w:t>
            </w:r>
          </w:p>
          <w:p w14:paraId="2DE6DB38" w14:textId="77777777" w:rsidR="007746A0" w:rsidRDefault="007746A0" w:rsidP="00F174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2022 Meeting Minutes Posted</w:t>
            </w:r>
          </w:p>
          <w:p w14:paraId="36E29C58" w14:textId="77777777" w:rsidR="007746A0" w:rsidRDefault="007746A0" w:rsidP="00F174E5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January 11</w:t>
            </w:r>
            <w:r w:rsidRPr="007746A0">
              <w:rPr>
                <w:rFonts w:ascii="Arial Narrow" w:hAnsi="Arial Narrow"/>
                <w:color w:val="000000" w:themeColor="text1"/>
                <w:vertAlign w:val="superscript"/>
              </w:rPr>
              <w:t>th</w:t>
            </w:r>
            <w:r>
              <w:rPr>
                <w:rFonts w:ascii="Arial Narrow" w:hAnsi="Arial Narrow"/>
                <w:color w:val="000000" w:themeColor="text1"/>
              </w:rPr>
              <w:t>, 2023</w:t>
            </w:r>
            <w:r w:rsidR="0066209E">
              <w:rPr>
                <w:rFonts w:ascii="Arial Narrow" w:hAnsi="Arial Narrow"/>
                <w:color w:val="000000" w:themeColor="text1"/>
              </w:rPr>
              <w:t>—</w:t>
            </w:r>
            <w:r>
              <w:rPr>
                <w:rFonts w:ascii="Arial Narrow" w:hAnsi="Arial Narrow"/>
                <w:color w:val="000000" w:themeColor="text1"/>
              </w:rPr>
              <w:t>Technical</w:t>
            </w:r>
            <w:r w:rsidR="0066209E">
              <w:rPr>
                <w:rFonts w:ascii="Arial Narrow" w:hAnsi="Arial Narrow"/>
                <w:color w:val="000000" w:themeColor="text1"/>
              </w:rPr>
              <w:t xml:space="preserve"> Meeting Registration needed.  </w:t>
            </w:r>
            <w:r w:rsidR="0066209E">
              <w:rPr>
                <w:rFonts w:ascii="Arial Narrow" w:hAnsi="Arial Narrow"/>
                <w:b/>
                <w:bCs/>
                <w:color w:val="000000" w:themeColor="text1"/>
              </w:rPr>
              <w:t>19 registered as of 1/6/23</w:t>
            </w:r>
          </w:p>
          <w:p w14:paraId="7CC600F4" w14:textId="77777777" w:rsidR="0066209E" w:rsidRDefault="0066209E" w:rsidP="00F174E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New photo of current board for </w:t>
            </w:r>
            <w:r w:rsidR="004B23BC">
              <w:rPr>
                <w:rFonts w:ascii="Arial Narrow" w:hAnsi="Arial Narrow"/>
                <w:color w:val="000000" w:themeColor="text1"/>
              </w:rPr>
              <w:t>banner needed</w:t>
            </w:r>
          </w:p>
          <w:p w14:paraId="3E173C7B" w14:textId="744A8C31" w:rsidR="004B23BC" w:rsidRPr="0066209E" w:rsidRDefault="004B23BC" w:rsidP="00F174E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Membership chairperson photo is still blank</w:t>
            </w:r>
          </w:p>
        </w:tc>
      </w:tr>
      <w:tr w:rsidR="00566AC5" w:rsidRPr="00FE311E" w14:paraId="2C00C0C5" w14:textId="77777777" w:rsidTr="004E308C">
        <w:tc>
          <w:tcPr>
            <w:tcW w:w="3955" w:type="dxa"/>
            <w:gridSpan w:val="2"/>
          </w:tcPr>
          <w:p w14:paraId="447638D6" w14:textId="77777777" w:rsidR="00566AC5" w:rsidRPr="003C27E5" w:rsidRDefault="00566AC5" w:rsidP="00566AC5">
            <w:pPr>
              <w:rPr>
                <w:rFonts w:ascii="Arial Narrow" w:hAnsi="Arial Narrow"/>
                <w:b/>
                <w:lang w:val="es-ES"/>
              </w:rPr>
            </w:pPr>
            <w:r w:rsidRPr="003C27E5">
              <w:rPr>
                <w:rFonts w:ascii="Arial Narrow" w:hAnsi="Arial Narrow"/>
                <w:b/>
                <w:lang w:val="es-ES"/>
              </w:rPr>
              <w:t>Social Media</w:t>
            </w:r>
          </w:p>
          <w:p w14:paraId="066F4456" w14:textId="5DE23592" w:rsidR="00566AC5" w:rsidRPr="004B16BE" w:rsidRDefault="00C54403" w:rsidP="00566AC5">
            <w:pPr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Gabriella Schwartz</w:t>
            </w:r>
          </w:p>
        </w:tc>
        <w:tc>
          <w:tcPr>
            <w:tcW w:w="6930" w:type="dxa"/>
            <w:gridSpan w:val="2"/>
          </w:tcPr>
          <w:p w14:paraId="774997A6" w14:textId="77777777" w:rsidR="008C111F" w:rsidRDefault="001F4373" w:rsidP="00157E3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Gabriella said she will be more active after new year</w:t>
            </w:r>
          </w:p>
          <w:p w14:paraId="020CFE3A" w14:textId="77777777" w:rsidR="001F4373" w:rsidRDefault="001F4373" w:rsidP="00157E3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Facebook: 174 Like the page/</w:t>
            </w:r>
            <w:r w:rsidR="005D3E05">
              <w:rPr>
                <w:rFonts w:ascii="Arial Narrow" w:hAnsi="Arial Narrow"/>
                <w:color w:val="000000" w:themeColor="text1"/>
              </w:rPr>
              <w:t>186 Follow Page.  New photo of board needed Chapter Facebook banner</w:t>
            </w:r>
          </w:p>
          <w:p w14:paraId="376EE201" w14:textId="77777777" w:rsidR="00D60219" w:rsidRDefault="007C0EBA" w:rsidP="00157E3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LinkedIn: Up to 422 followers.  Upcoming goal: 1,000 </w:t>
            </w:r>
            <w:r w:rsidR="00441B5B">
              <w:rPr>
                <w:rFonts w:ascii="Arial Narrow" w:hAnsi="Arial Narrow"/>
                <w:color w:val="000000" w:themeColor="text1"/>
              </w:rPr>
              <w:t>followers</w:t>
            </w:r>
          </w:p>
          <w:p w14:paraId="759D3B81" w14:textId="59C30757" w:rsidR="00441B5B" w:rsidRPr="00566AC5" w:rsidRDefault="00441B5B" w:rsidP="00157E3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In Mid-November 2022, Gabriella was going to begin doing a “Member </w:t>
            </w:r>
            <w:r w:rsidR="006A2FDE">
              <w:rPr>
                <w:rFonts w:ascii="Arial Narrow" w:hAnsi="Arial Narrow"/>
                <w:color w:val="000000" w:themeColor="text1"/>
              </w:rPr>
              <w:t>Spotlight for newsletter.  Has not begun yet.  Joel sent Gabriella a chapter roster on 12.5.22</w:t>
            </w:r>
          </w:p>
        </w:tc>
      </w:tr>
      <w:tr w:rsidR="00566AC5" w:rsidRPr="00FE311E" w14:paraId="5E1E838B" w14:textId="77777777" w:rsidTr="004E308C">
        <w:tc>
          <w:tcPr>
            <w:tcW w:w="3955" w:type="dxa"/>
            <w:gridSpan w:val="2"/>
          </w:tcPr>
          <w:p w14:paraId="33F0179D" w14:textId="77777777" w:rsidR="00566AC5" w:rsidRPr="005A57FA" w:rsidRDefault="00566AC5" w:rsidP="00566AC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>Community Affairs</w:t>
            </w:r>
          </w:p>
          <w:p w14:paraId="1CC6B7E8" w14:textId="28E8FBB3" w:rsidR="00566AC5" w:rsidRPr="005A57FA" w:rsidRDefault="00566AC5" w:rsidP="00566AC5">
            <w:pPr>
              <w:contextualSpacing/>
              <w:rPr>
                <w:rFonts w:ascii="Arial Narrow" w:hAnsi="Arial Narrow"/>
                <w:b/>
                <w:color w:val="008000"/>
              </w:rPr>
            </w:pPr>
            <w:r w:rsidRPr="005A57FA">
              <w:rPr>
                <w:rFonts w:ascii="Arial Narrow" w:hAnsi="Arial Narrow"/>
                <w:i/>
              </w:rPr>
              <w:t>Jared Owen</w:t>
            </w:r>
            <w:r>
              <w:rPr>
                <w:rFonts w:ascii="Arial Narrow" w:hAnsi="Arial Narrow"/>
                <w:i/>
              </w:rPr>
              <w:t>/Bruce Morton</w:t>
            </w:r>
          </w:p>
        </w:tc>
        <w:tc>
          <w:tcPr>
            <w:tcW w:w="6930" w:type="dxa"/>
            <w:gridSpan w:val="2"/>
          </w:tcPr>
          <w:p w14:paraId="465DD6C0" w14:textId="77777777" w:rsidR="006A4E13" w:rsidRDefault="00A92D5A" w:rsidP="00E834CB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2023 Golf Outing Date—Tuesday June 13</w:t>
            </w:r>
            <w:r w:rsidRPr="00A92D5A">
              <w:rPr>
                <w:rFonts w:ascii="Arial Narrow" w:hAnsi="Arial Narrow"/>
                <w:iCs/>
                <w:vertAlign w:val="superscript"/>
              </w:rPr>
              <w:t>th</w:t>
            </w:r>
            <w:r>
              <w:rPr>
                <w:rFonts w:ascii="Arial Narrow" w:hAnsi="Arial Narrow"/>
                <w:iCs/>
              </w:rPr>
              <w:t>, 2023</w:t>
            </w:r>
          </w:p>
          <w:p w14:paraId="0BAB9D82" w14:textId="77777777" w:rsidR="00A92D5A" w:rsidRDefault="00A92D5A" w:rsidP="00E834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Banishing Burnout w/ Jenny Evans-</w:t>
            </w:r>
            <w:r w:rsidR="005077DC">
              <w:rPr>
                <w:rFonts w:ascii="Arial Narrow" w:hAnsi="Arial Narrow"/>
              </w:rPr>
              <w:t>2.9.2023 8-9:30am CT (Marsh McLennan Agency)</w:t>
            </w:r>
          </w:p>
          <w:p w14:paraId="154D3D91" w14:textId="77777777" w:rsidR="005077DC" w:rsidRDefault="005077DC" w:rsidP="00E834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Wisconsin Construction Wellness Community (WCWC) Presentation</w:t>
            </w:r>
            <w:r w:rsidR="00C85ABF">
              <w:rPr>
                <w:rFonts w:ascii="Arial Narrow" w:hAnsi="Arial Narrow"/>
              </w:rPr>
              <w:t>—Mental Health Awareness and Suicide Prevention-2.16.23 at Hunzinger Construction</w:t>
            </w:r>
          </w:p>
          <w:p w14:paraId="0E89F8E8" w14:textId="35F1B8D9" w:rsidR="00C85ABF" w:rsidRPr="00B45857" w:rsidRDefault="00C85ABF" w:rsidP="00E834CB">
            <w:pPr>
              <w:rPr>
                <w:rFonts w:ascii="Arial Narrow" w:hAnsi="Arial Narrow"/>
              </w:rPr>
            </w:pPr>
          </w:p>
        </w:tc>
      </w:tr>
      <w:tr w:rsidR="00566AC5" w:rsidRPr="00FE311E" w14:paraId="13F598F0" w14:textId="77777777" w:rsidTr="004E308C">
        <w:tc>
          <w:tcPr>
            <w:tcW w:w="3955" w:type="dxa"/>
            <w:gridSpan w:val="2"/>
          </w:tcPr>
          <w:p w14:paraId="53A94C3A" w14:textId="77777777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 w:rsidRPr="005A57FA">
              <w:rPr>
                <w:sz w:val="22"/>
                <w:szCs w:val="22"/>
              </w:rPr>
              <w:t>Professional Development/CSP</w:t>
            </w:r>
          </w:p>
          <w:p w14:paraId="20DE3A05" w14:textId="77777777" w:rsidR="00566AC5" w:rsidRPr="00A857E8" w:rsidRDefault="00566AC5" w:rsidP="00566AC5">
            <w:pPr>
              <w:contextualSpacing/>
              <w:rPr>
                <w:rFonts w:ascii="Arial Narrow" w:hAnsi="Arial Narrow"/>
                <w:i/>
                <w:color w:val="008000"/>
              </w:rPr>
            </w:pPr>
            <w:r w:rsidRPr="00A857E8">
              <w:rPr>
                <w:rFonts w:ascii="Arial Narrow" w:hAnsi="Arial Narrow"/>
                <w:i/>
                <w:color w:val="000000" w:themeColor="text1"/>
              </w:rPr>
              <w:t>Tony Prospero</w:t>
            </w:r>
          </w:p>
        </w:tc>
        <w:tc>
          <w:tcPr>
            <w:tcW w:w="6930" w:type="dxa"/>
            <w:gridSpan w:val="2"/>
            <w:vAlign w:val="center"/>
          </w:tcPr>
          <w:p w14:paraId="08648958" w14:textId="56FA4EC2" w:rsidR="00566AC5" w:rsidRPr="008C52DF" w:rsidRDefault="008C52DF" w:rsidP="00B07200">
            <w:pPr>
              <w:ind w:right="-5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Tony Prospero and Joel Dickinson have finalized an application form</w:t>
            </w:r>
          </w:p>
        </w:tc>
      </w:tr>
      <w:tr w:rsidR="00566AC5" w:rsidRPr="00FE311E" w14:paraId="5DDA8C62" w14:textId="77777777" w:rsidTr="004E308C">
        <w:tc>
          <w:tcPr>
            <w:tcW w:w="3955" w:type="dxa"/>
            <w:gridSpan w:val="2"/>
          </w:tcPr>
          <w:p w14:paraId="4FF8E9DB" w14:textId="77777777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 w:rsidRPr="005A57FA">
              <w:rPr>
                <w:sz w:val="22"/>
                <w:szCs w:val="22"/>
              </w:rPr>
              <w:t>Job Line</w:t>
            </w:r>
          </w:p>
          <w:p w14:paraId="1B305904" w14:textId="77777777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Dave Culp</w:t>
            </w:r>
          </w:p>
        </w:tc>
        <w:tc>
          <w:tcPr>
            <w:tcW w:w="6930" w:type="dxa"/>
            <w:gridSpan w:val="2"/>
          </w:tcPr>
          <w:p w14:paraId="28D3BBDB" w14:textId="5E27B1C6" w:rsidR="00566AC5" w:rsidRPr="00B45857" w:rsidRDefault="00876FFE" w:rsidP="00566AC5">
            <w:pPr>
              <w:tabs>
                <w:tab w:val="left" w:pos="450"/>
              </w:tabs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EHS job listed (EHS Manager position with CoolSys)</w:t>
            </w:r>
            <w:r w:rsidR="00566AC5" w:rsidRPr="00B45857">
              <w:rPr>
                <w:rFonts w:ascii="Arial Narrow" w:hAnsi="Arial Narrow"/>
              </w:rPr>
              <w:t xml:space="preserve"> </w:t>
            </w:r>
          </w:p>
        </w:tc>
      </w:tr>
      <w:tr w:rsidR="00566AC5" w:rsidRPr="00FE311E" w14:paraId="6C2E13F7" w14:textId="77777777" w:rsidTr="004E308C">
        <w:tc>
          <w:tcPr>
            <w:tcW w:w="3955" w:type="dxa"/>
            <w:gridSpan w:val="2"/>
          </w:tcPr>
          <w:p w14:paraId="244884EA" w14:textId="77777777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 w:rsidRPr="005A57FA">
              <w:rPr>
                <w:sz w:val="22"/>
                <w:szCs w:val="22"/>
              </w:rPr>
              <w:t>Government Affairs</w:t>
            </w:r>
          </w:p>
          <w:p w14:paraId="0D1FBB69" w14:textId="588E54F0" w:rsidR="00566AC5" w:rsidRPr="00E217C0" w:rsidRDefault="00E217C0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b w:val="0"/>
                <w:bCs/>
                <w:sz w:val="22"/>
                <w:szCs w:val="22"/>
              </w:rPr>
            </w:pPr>
            <w:r w:rsidRPr="00E217C0">
              <w:rPr>
                <w:b w:val="0"/>
                <w:bCs/>
                <w:sz w:val="22"/>
                <w:szCs w:val="22"/>
              </w:rPr>
              <w:t>Joel Dickinson</w:t>
            </w:r>
          </w:p>
        </w:tc>
        <w:tc>
          <w:tcPr>
            <w:tcW w:w="6930" w:type="dxa"/>
            <w:gridSpan w:val="2"/>
          </w:tcPr>
          <w:p w14:paraId="40E8E6C7" w14:textId="421D288F" w:rsidR="00CE7F50" w:rsidRPr="00E63E71" w:rsidRDefault="00E63E71" w:rsidP="00CE7F50">
            <w:pPr>
              <w:tabs>
                <w:tab w:val="left" w:pos="450"/>
              </w:tabs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ASSP will be hosting a free dayling summit on diversity, equity, and inclusion (DEI) in the EHS profession.  The online event is scheduled </w:t>
            </w:r>
            <w:r w:rsidR="00841AC7">
              <w:rPr>
                <w:rFonts w:ascii="Arial Narrow" w:hAnsi="Arial Narrow"/>
              </w:rPr>
              <w:t>for 1.26.2022 and is open to EHS professionals across all industries.  Virtual seats are limited and are available on a first come, first served basis.</w:t>
            </w:r>
          </w:p>
          <w:p w14:paraId="156559AE" w14:textId="5337CB19" w:rsidR="00566AC5" w:rsidRPr="005421DE" w:rsidRDefault="00566AC5" w:rsidP="00E22B46">
            <w:pPr>
              <w:tabs>
                <w:tab w:val="left" w:pos="450"/>
              </w:tabs>
              <w:contextualSpacing/>
              <w:rPr>
                <w:rFonts w:ascii="Arial Narrow" w:hAnsi="Arial Narrow"/>
                <w:color w:val="FF0000"/>
              </w:rPr>
            </w:pPr>
          </w:p>
        </w:tc>
      </w:tr>
      <w:tr w:rsidR="00566AC5" w:rsidRPr="00FE311E" w14:paraId="10AC7C46" w14:textId="77777777" w:rsidTr="004E308C">
        <w:tc>
          <w:tcPr>
            <w:tcW w:w="3955" w:type="dxa"/>
            <w:gridSpan w:val="2"/>
          </w:tcPr>
          <w:p w14:paraId="3EC0EDEE" w14:textId="77777777" w:rsidR="00566AC5" w:rsidRPr="005A57FA" w:rsidRDefault="00566AC5" w:rsidP="00566AC5">
            <w:pPr>
              <w:rPr>
                <w:rFonts w:ascii="Arial Narrow" w:hAnsi="Arial Narrow"/>
                <w:b/>
              </w:rPr>
            </w:pPr>
            <w:r w:rsidRPr="005A57FA">
              <w:rPr>
                <w:rFonts w:ascii="Arial Narrow" w:hAnsi="Arial Narrow"/>
                <w:b/>
              </w:rPr>
              <w:lastRenderedPageBreak/>
              <w:t>Bylaws</w:t>
            </w:r>
          </w:p>
          <w:p w14:paraId="0A749F67" w14:textId="2FA42370" w:rsidR="00566AC5" w:rsidRPr="005A57FA" w:rsidRDefault="000D7FF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Rebecca Severson</w:t>
            </w:r>
          </w:p>
        </w:tc>
        <w:tc>
          <w:tcPr>
            <w:tcW w:w="6930" w:type="dxa"/>
            <w:gridSpan w:val="2"/>
          </w:tcPr>
          <w:p w14:paraId="5864CBD2" w14:textId="77777777" w:rsidR="00566AC5" w:rsidRDefault="00CB3E27" w:rsidP="00566AC5">
            <w:pPr>
              <w:tabs>
                <w:tab w:val="left" w:pos="450"/>
              </w:tabs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Geri Golonka—Chapter Community Coordinator with ASSP is currently revising the ASSP Wisconsin bylaws</w:t>
            </w:r>
            <w:r w:rsidR="001C4223">
              <w:rPr>
                <w:rFonts w:ascii="Arial Narrow" w:hAnsi="Arial Narrow"/>
              </w:rPr>
              <w:t xml:space="preserve"> to align with the ASSP (March 2022 delegates made the decision to transition t</w:t>
            </w:r>
            <w:r w:rsidR="006A03CD">
              <w:rPr>
                <w:rFonts w:ascii="Arial Narrow" w:hAnsi="Arial Narrow"/>
              </w:rPr>
              <w:t>he HOD to an Advisory Group).  Goal is to have them complete by</w:t>
            </w:r>
            <w:r w:rsidR="00E36D25">
              <w:rPr>
                <w:rFonts w:ascii="Arial Narrow" w:hAnsi="Arial Narrow"/>
              </w:rPr>
              <w:t xml:space="preserve"> early January 2023.  Still require Area Directors and RVP signatures</w:t>
            </w:r>
          </w:p>
          <w:p w14:paraId="3713E106" w14:textId="384C11D7" w:rsidR="00E36D25" w:rsidRPr="00E36D25" w:rsidRDefault="00E36D25" w:rsidP="00566AC5">
            <w:pPr>
              <w:tabs>
                <w:tab w:val="left" w:pos="450"/>
              </w:tabs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ASSP Wisconsin Chapter Membership Bylaw Vote Results: 2 Yes/ 0 No</w:t>
            </w:r>
          </w:p>
        </w:tc>
      </w:tr>
      <w:tr w:rsidR="00566AC5" w:rsidRPr="00FE311E" w14:paraId="7C4AF916" w14:textId="77777777" w:rsidTr="004E308C">
        <w:tc>
          <w:tcPr>
            <w:tcW w:w="3955" w:type="dxa"/>
            <w:gridSpan w:val="2"/>
          </w:tcPr>
          <w:p w14:paraId="44283BC8" w14:textId="77777777" w:rsidR="00566AC5" w:rsidRPr="00F933AF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 w:rsidRPr="00F933AF">
              <w:rPr>
                <w:sz w:val="22"/>
                <w:szCs w:val="22"/>
              </w:rPr>
              <w:t>Membership</w:t>
            </w:r>
          </w:p>
          <w:p w14:paraId="568A43E4" w14:textId="77777777" w:rsidR="00566AC5" w:rsidRPr="00F933AF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 w:rsidRPr="00F933AF">
              <w:rPr>
                <w:b w:val="0"/>
                <w:i/>
                <w:sz w:val="22"/>
                <w:szCs w:val="22"/>
              </w:rPr>
              <w:t>Russ Fote</w:t>
            </w:r>
          </w:p>
        </w:tc>
        <w:tc>
          <w:tcPr>
            <w:tcW w:w="6930" w:type="dxa"/>
            <w:gridSpan w:val="2"/>
          </w:tcPr>
          <w:p w14:paraId="1BCF2C47" w14:textId="77777777" w:rsidR="004736B9" w:rsidRDefault="002A1825" w:rsidP="00BC3D70">
            <w:pPr>
              <w:tabs>
                <w:tab w:val="left" w:pos="45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Active: 355    Grace:30     Not Specified: 2</w:t>
            </w:r>
          </w:p>
          <w:p w14:paraId="2AEA27AF" w14:textId="77777777" w:rsidR="002A1825" w:rsidRDefault="002A1825" w:rsidP="00BC3D70">
            <w:pPr>
              <w:tabs>
                <w:tab w:val="left" w:pos="45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Students 54 of 355 (15%</w:t>
            </w:r>
            <w:r w:rsidR="00096F32">
              <w:rPr>
                <w:rFonts w:ascii="Arial Narrow" w:hAnsi="Arial Narrow"/>
              </w:rPr>
              <w:t xml:space="preserve"> of membership)</w:t>
            </w:r>
          </w:p>
          <w:p w14:paraId="67D470E7" w14:textId="77777777" w:rsidR="00096F32" w:rsidRDefault="00096F32" w:rsidP="00BC3D70">
            <w:pPr>
              <w:tabs>
                <w:tab w:val="left" w:pos="45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New Members (Since out last board meeting)</w:t>
            </w:r>
          </w:p>
          <w:p w14:paraId="07BF736C" w14:textId="77777777" w:rsidR="00096F32" w:rsidRDefault="00096F32" w:rsidP="00BC3D70">
            <w:pPr>
              <w:tabs>
                <w:tab w:val="left" w:pos="45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-Jeanna Hayes—University of Wisconsin-River Falls</w:t>
            </w:r>
          </w:p>
          <w:p w14:paraId="54982DDA" w14:textId="77777777" w:rsidR="00DA1D01" w:rsidRDefault="00DA1D01" w:rsidP="00BC3D70">
            <w:pPr>
              <w:tabs>
                <w:tab w:val="left" w:pos="45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-Christopher Kumferman—University of Wisconsin Whitewater</w:t>
            </w:r>
          </w:p>
          <w:p w14:paraId="13B0B4F4" w14:textId="77777777" w:rsidR="00DA1D01" w:rsidRDefault="00DA1D01" w:rsidP="00BC3D70">
            <w:pPr>
              <w:tabs>
                <w:tab w:val="left" w:pos="450"/>
              </w:tabs>
              <w:rPr>
                <w:rFonts w:ascii="Arial Narrow" w:hAnsi="Arial Narrow"/>
              </w:rPr>
            </w:pPr>
          </w:p>
          <w:p w14:paraId="40A7FCB7" w14:textId="77777777" w:rsidR="00DA1D01" w:rsidRDefault="00DA1D01" w:rsidP="00BC3D70">
            <w:pPr>
              <w:tabs>
                <w:tab w:val="left" w:pos="45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Russ Fote continues to email new members</w:t>
            </w:r>
          </w:p>
          <w:p w14:paraId="115B72AC" w14:textId="658529F8" w:rsidR="00DA1D01" w:rsidRPr="009632FD" w:rsidRDefault="00DA1D01" w:rsidP="00BC3D70">
            <w:pPr>
              <w:tabs>
                <w:tab w:val="left" w:pos="450"/>
              </w:tabs>
              <w:rPr>
                <w:rFonts w:ascii="Arial Narrow" w:hAnsi="Arial Narrow"/>
              </w:rPr>
            </w:pPr>
          </w:p>
        </w:tc>
      </w:tr>
      <w:tr w:rsidR="00566AC5" w:rsidRPr="00FE311E" w14:paraId="121DA298" w14:textId="77777777" w:rsidTr="004E308C">
        <w:tc>
          <w:tcPr>
            <w:tcW w:w="3955" w:type="dxa"/>
            <w:gridSpan w:val="2"/>
          </w:tcPr>
          <w:p w14:paraId="6342C191" w14:textId="26E32CD1" w:rsidR="00566AC5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Section/Scholarship</w:t>
            </w:r>
          </w:p>
          <w:p w14:paraId="1308CC31" w14:textId="03D1706A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Todd Loushine/</w:t>
            </w:r>
            <w:r w:rsidRPr="00D7072D">
              <w:rPr>
                <w:b w:val="0"/>
                <w:i/>
                <w:sz w:val="22"/>
                <w:szCs w:val="22"/>
              </w:rPr>
              <w:t>Jared Owen</w:t>
            </w:r>
          </w:p>
        </w:tc>
        <w:tc>
          <w:tcPr>
            <w:tcW w:w="6930" w:type="dxa"/>
            <w:gridSpan w:val="2"/>
          </w:tcPr>
          <w:p w14:paraId="02E5AA54" w14:textId="21DDE73F" w:rsidR="00C762DE" w:rsidRPr="00D04B63" w:rsidRDefault="00AA6B7F" w:rsidP="0055402A">
            <w:pPr>
              <w:rPr>
                <w:rFonts w:ascii="Arial Narrow" w:hAnsi="Arial Narrow"/>
                <w:b/>
                <w:bCs/>
              </w:rPr>
            </w:pPr>
            <w:r w:rsidRPr="00AA6B7F">
              <w:rPr>
                <w:rFonts w:ascii="Arial Narrow" w:hAnsi="Arial Narrow"/>
              </w:rPr>
              <w:t xml:space="preserve">New scholarship form </w:t>
            </w:r>
            <w:r w:rsidR="0055402A">
              <w:rPr>
                <w:rFonts w:ascii="Arial Narrow" w:hAnsi="Arial Narrow"/>
              </w:rPr>
              <w:t>finalized.  Must be submitted by March 31</w:t>
            </w:r>
            <w:r w:rsidR="0055402A" w:rsidRPr="0055402A">
              <w:rPr>
                <w:rFonts w:ascii="Arial Narrow" w:hAnsi="Arial Narrow"/>
                <w:vertAlign w:val="superscript"/>
              </w:rPr>
              <w:t>st</w:t>
            </w:r>
            <w:r w:rsidR="0055402A">
              <w:rPr>
                <w:rFonts w:ascii="Arial Narrow" w:hAnsi="Arial Narrow"/>
              </w:rPr>
              <w:t>, 2023</w:t>
            </w:r>
          </w:p>
          <w:p w14:paraId="538E3896" w14:textId="20499A4F" w:rsidR="00D04B63" w:rsidRPr="00D04B63" w:rsidRDefault="00D04B63" w:rsidP="004736B9">
            <w:pPr>
              <w:tabs>
                <w:tab w:val="left" w:pos="450"/>
              </w:tabs>
              <w:contextualSpacing/>
              <w:rPr>
                <w:rFonts w:ascii="Arial Narrow" w:hAnsi="Arial Narrow"/>
                <w:b/>
                <w:bCs/>
              </w:rPr>
            </w:pPr>
          </w:p>
        </w:tc>
      </w:tr>
      <w:tr w:rsidR="00566AC5" w:rsidRPr="00FE311E" w14:paraId="2A56D520" w14:textId="77777777" w:rsidTr="004E308C">
        <w:trPr>
          <w:trHeight w:val="620"/>
        </w:trPr>
        <w:tc>
          <w:tcPr>
            <w:tcW w:w="3955" w:type="dxa"/>
            <w:gridSpan w:val="2"/>
          </w:tcPr>
          <w:p w14:paraId="15F35B5E" w14:textId="71B3F671" w:rsidR="00566AC5" w:rsidRDefault="00720367" w:rsidP="00566AC5">
            <w:pPr>
              <w:pStyle w:val="Heading1"/>
              <w:keepNext w:val="0"/>
              <w:widowControl w:val="0"/>
              <w:tabs>
                <w:tab w:val="left" w:pos="2926"/>
              </w:tabs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ASSP  Advisory</w:t>
            </w:r>
            <w:r w:rsidR="00C762DE">
              <w:rPr>
                <w:sz w:val="22"/>
                <w:szCs w:val="22"/>
              </w:rPr>
              <w:t xml:space="preserve"> Group, formerly HOD</w:t>
            </w:r>
          </w:p>
          <w:p w14:paraId="3404D6D4" w14:textId="04680EF7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 w:rsidRPr="00D7072D">
              <w:rPr>
                <w:b w:val="0"/>
                <w:i/>
                <w:sz w:val="22"/>
                <w:szCs w:val="22"/>
              </w:rPr>
              <w:t>Elier Aguiler</w:t>
            </w:r>
            <w:r w:rsidR="00E217C0">
              <w:rPr>
                <w:b w:val="0"/>
                <w:i/>
                <w:sz w:val="22"/>
                <w:szCs w:val="22"/>
              </w:rPr>
              <w:t>a</w:t>
            </w:r>
            <w:r w:rsidR="004B73B9">
              <w:rPr>
                <w:b w:val="0"/>
                <w:i/>
                <w:sz w:val="22"/>
                <w:szCs w:val="22"/>
              </w:rPr>
              <w:t>/Joel Dickinson</w:t>
            </w:r>
          </w:p>
        </w:tc>
        <w:tc>
          <w:tcPr>
            <w:tcW w:w="6930" w:type="dxa"/>
            <w:gridSpan w:val="2"/>
          </w:tcPr>
          <w:p w14:paraId="38B246E7" w14:textId="16D62320" w:rsidR="00566AC5" w:rsidRPr="007C6133" w:rsidRDefault="004B73B9" w:rsidP="005540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ASSP Advisory Group strategic meeting was held on November 2</w:t>
            </w:r>
            <w:r w:rsidRPr="004B73B9">
              <w:rPr>
                <w:rFonts w:ascii="Arial Narrow" w:hAnsi="Arial Narrow"/>
                <w:vertAlign w:val="superscript"/>
              </w:rPr>
              <w:t>nd</w:t>
            </w:r>
            <w:r>
              <w:rPr>
                <w:rFonts w:ascii="Arial Narrow" w:hAnsi="Arial Narrow"/>
              </w:rPr>
              <w:t xml:space="preserve"> 2022 and December 6</w:t>
            </w:r>
            <w:r w:rsidRPr="004B73B9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>, 2022</w:t>
            </w:r>
          </w:p>
        </w:tc>
      </w:tr>
      <w:tr w:rsidR="00566AC5" w:rsidRPr="00FE311E" w14:paraId="317C2C2A" w14:textId="77777777" w:rsidTr="004E308C">
        <w:tc>
          <w:tcPr>
            <w:tcW w:w="3955" w:type="dxa"/>
            <w:gridSpan w:val="2"/>
          </w:tcPr>
          <w:p w14:paraId="603AF1DB" w14:textId="77777777" w:rsidR="00566AC5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COMT/Long Range Planning</w:t>
            </w:r>
          </w:p>
          <w:p w14:paraId="505D5877" w14:textId="2667A12E" w:rsidR="00566AC5" w:rsidRPr="001C744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b w:val="0"/>
                <w:i/>
                <w:sz w:val="22"/>
                <w:szCs w:val="22"/>
                <w:highlight w:val="yellow"/>
              </w:rPr>
            </w:pPr>
            <w:r w:rsidRPr="001C744A">
              <w:rPr>
                <w:b w:val="0"/>
                <w:i/>
                <w:sz w:val="22"/>
                <w:szCs w:val="22"/>
              </w:rPr>
              <w:t>Elier Aguilera</w:t>
            </w:r>
          </w:p>
        </w:tc>
        <w:tc>
          <w:tcPr>
            <w:tcW w:w="6930" w:type="dxa"/>
            <w:gridSpan w:val="2"/>
          </w:tcPr>
          <w:p w14:paraId="47E4B0D9" w14:textId="77777777" w:rsidR="00566AC5" w:rsidRDefault="009918A4" w:rsidP="00A66B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Currently conducting periodic review of COMT.  Total Points (YTD)</w:t>
            </w:r>
            <w:r w:rsidR="004402C7">
              <w:rPr>
                <w:rFonts w:ascii="Arial Narrow" w:hAnsi="Arial Narrow"/>
              </w:rPr>
              <w:t xml:space="preserve"> 5,190 of 10,000</w:t>
            </w:r>
          </w:p>
          <w:p w14:paraId="56769EBF" w14:textId="77777777" w:rsidR="004402C7" w:rsidRDefault="004402C7" w:rsidP="00A66B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Point Opportunities:</w:t>
            </w:r>
          </w:p>
          <w:p w14:paraId="164D9C51" w14:textId="77777777" w:rsidR="004402C7" w:rsidRDefault="004402C7" w:rsidP="00A66B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-Recognize members for their service to ASSP and achievements</w:t>
            </w:r>
            <w:r w:rsidR="00693F1C">
              <w:rPr>
                <w:rFonts w:ascii="Arial Narrow" w:hAnsi="Arial Narrow"/>
              </w:rPr>
              <w:t>, including long service recognition, in our newsletter, website, and/or social media (40pts)</w:t>
            </w:r>
          </w:p>
          <w:p w14:paraId="14621ABD" w14:textId="77777777" w:rsidR="00EF7B45" w:rsidRDefault="009652C6" w:rsidP="00A66B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451918">
              <w:rPr>
                <w:rFonts w:ascii="Arial Narrow" w:hAnsi="Arial Narrow"/>
              </w:rPr>
              <w:t>Exhibit at or attend local safety events to promote the chapter &amp; ASSP to potential members (40pts)</w:t>
            </w:r>
          </w:p>
          <w:p w14:paraId="0BDFE654" w14:textId="77777777" w:rsidR="00A21569" w:rsidRDefault="00A21569" w:rsidP="00A66B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-Conduct a member survey to determine member expectations (90 pts.)</w:t>
            </w:r>
          </w:p>
          <w:p w14:paraId="2817BB60" w14:textId="0AD22CDB" w:rsidR="00A21569" w:rsidRPr="009918A4" w:rsidRDefault="00A21569" w:rsidP="00A66B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-Leverage the Society’s annual Member-Get-A-Member campaign to recruit new members (40pts.)</w:t>
            </w:r>
          </w:p>
        </w:tc>
      </w:tr>
      <w:tr w:rsidR="00566AC5" w:rsidRPr="00FE311E" w14:paraId="1E6FAC51" w14:textId="77777777" w:rsidTr="004E308C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03B71C61" w14:textId="4EFD3D17" w:rsidR="00566AC5" w:rsidRPr="00F62B53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 w:rsidRPr="00F62B53">
              <w:rPr>
                <w:sz w:val="22"/>
                <w:szCs w:val="22"/>
              </w:rPr>
              <w:t>Chapter WISE</w:t>
            </w:r>
          </w:p>
          <w:p w14:paraId="22C875E7" w14:textId="561C74ED" w:rsidR="00566AC5" w:rsidRPr="00F62B53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Rebecca</w:t>
            </w:r>
            <w:r w:rsidRPr="00F62B53">
              <w:rPr>
                <w:b w:val="0"/>
                <w:i/>
                <w:sz w:val="22"/>
                <w:szCs w:val="22"/>
              </w:rPr>
              <w:t xml:space="preserve"> Severson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7F5FEF63" w14:textId="30F4713B" w:rsidR="00566AC5" w:rsidRPr="004E3D2A" w:rsidRDefault="000D3170" w:rsidP="00566AC5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Networking event in 2023—Date TBD</w:t>
            </w:r>
          </w:p>
        </w:tc>
      </w:tr>
      <w:tr w:rsidR="001A24F6" w:rsidRPr="00FE311E" w14:paraId="26D8B847" w14:textId="77777777" w:rsidTr="004E308C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158D2A46" w14:textId="77777777" w:rsidR="001A24F6" w:rsidRDefault="001A24F6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Hispanic</w:t>
            </w:r>
            <w:r w:rsidR="00D96AA6">
              <w:rPr>
                <w:sz w:val="22"/>
                <w:szCs w:val="22"/>
              </w:rPr>
              <w:t xml:space="preserve"> Safety Excellence</w:t>
            </w:r>
          </w:p>
          <w:p w14:paraId="4480AABB" w14:textId="5445FC1A" w:rsidR="00D96AA6" w:rsidRPr="00D50182" w:rsidRDefault="00D96AA6" w:rsidP="00D96AA6">
            <w:r>
              <w:rPr>
                <w:i/>
                <w:iCs/>
              </w:rPr>
              <w:t>Elier Aguilera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1722A320" w14:textId="67EF2568" w:rsidR="001A24F6" w:rsidRPr="00472F10" w:rsidRDefault="00D50182" w:rsidP="00472F10">
            <w:pPr>
              <w:pStyle w:val="Head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No Update as of </w:t>
            </w:r>
            <w:r w:rsidR="002C3AC0">
              <w:rPr>
                <w:rFonts w:ascii="Arial Narrow" w:hAnsi="Arial Narrow"/>
                <w:color w:val="000000" w:themeColor="text1"/>
              </w:rPr>
              <w:t>1/6/23</w:t>
            </w:r>
          </w:p>
        </w:tc>
      </w:tr>
      <w:tr w:rsidR="00566AC5" w:rsidRPr="00FE311E" w14:paraId="15C1B3DA" w14:textId="77777777" w:rsidTr="004E308C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3D3262F0" w14:textId="2DB7A6F9" w:rsidR="00566AC5" w:rsidRPr="009A5D5E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b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Recreation Committee</w:t>
            </w:r>
            <w:r>
              <w:rPr>
                <w:sz w:val="22"/>
                <w:szCs w:val="22"/>
              </w:rPr>
              <w:br/>
            </w:r>
            <w:r>
              <w:rPr>
                <w:b w:val="0"/>
                <w:i/>
                <w:sz w:val="22"/>
                <w:szCs w:val="22"/>
              </w:rPr>
              <w:t>Bruce Morton / Elier Aguilera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4ACED4F7" w14:textId="1C5AB6C4" w:rsidR="00ED221B" w:rsidRPr="00ED221B" w:rsidRDefault="00ED221B" w:rsidP="00ED221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-</w:t>
            </w:r>
            <w:r w:rsidRPr="00ED221B">
              <w:rPr>
                <w:rFonts w:ascii="Arial Narrow" w:hAnsi="Arial Narrow"/>
              </w:rPr>
              <w:t>Elier A. has been in communication with Linda Netherland from Paradigm about Safety/WC Holiday Social. Targeting late January 2023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Elier to Follow Up</w:t>
            </w:r>
          </w:p>
          <w:p w14:paraId="7BCCDB59" w14:textId="52F1E656" w:rsidR="00ED221B" w:rsidRPr="004C735E" w:rsidRDefault="00ED221B" w:rsidP="00ED221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-</w:t>
            </w:r>
            <w:r w:rsidRPr="00ED221B">
              <w:rPr>
                <w:rFonts w:ascii="Arial Narrow" w:hAnsi="Arial Narrow"/>
              </w:rPr>
              <w:t>Brewers / Dock Hounds Game – Summer 2023 – (2023 baseball schedules are released)</w:t>
            </w:r>
            <w:r w:rsidR="004C735E">
              <w:rPr>
                <w:rFonts w:ascii="Arial Narrow" w:hAnsi="Arial Narrow"/>
              </w:rPr>
              <w:t xml:space="preserve"> </w:t>
            </w:r>
            <w:r w:rsidR="008A3CA5">
              <w:rPr>
                <w:rFonts w:ascii="Arial Narrow" w:hAnsi="Arial Narrow"/>
                <w:b/>
                <w:bCs/>
              </w:rPr>
              <w:t xml:space="preserve">Elier to </w:t>
            </w:r>
            <w:r w:rsidR="004C735E">
              <w:rPr>
                <w:rFonts w:ascii="Arial Narrow" w:hAnsi="Arial Narrow"/>
                <w:b/>
                <w:bCs/>
              </w:rPr>
              <w:t xml:space="preserve">Set a game date </w:t>
            </w:r>
            <w:r w:rsidR="008A3CA5">
              <w:rPr>
                <w:rFonts w:ascii="Arial Narrow" w:hAnsi="Arial Narrow"/>
                <w:b/>
                <w:bCs/>
              </w:rPr>
              <w:t>by March 1st</w:t>
            </w:r>
          </w:p>
          <w:p w14:paraId="510A5DEA" w14:textId="1E2C0F91" w:rsidR="00566AC5" w:rsidRPr="00472F10" w:rsidRDefault="00566AC5" w:rsidP="00472F10">
            <w:pPr>
              <w:pStyle w:val="Header"/>
              <w:rPr>
                <w:rFonts w:ascii="Arial Narrow" w:hAnsi="Arial Narrow"/>
              </w:rPr>
            </w:pPr>
          </w:p>
        </w:tc>
      </w:tr>
      <w:tr w:rsidR="00566AC5" w:rsidRPr="00FE311E" w14:paraId="7F5246D6" w14:textId="77777777" w:rsidTr="004E308C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6F51D1C8" w14:textId="77777777" w:rsidR="00566AC5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 w:rsidRPr="00D830FF">
              <w:rPr>
                <w:sz w:val="22"/>
                <w:szCs w:val="22"/>
              </w:rPr>
              <w:t>Elections and Nominations Committee</w:t>
            </w:r>
          </w:p>
          <w:p w14:paraId="431D5D81" w14:textId="1B4FE045" w:rsidR="00566AC5" w:rsidRPr="002F07C0" w:rsidRDefault="00DC57B3" w:rsidP="00566AC5">
            <w:pPr>
              <w:rPr>
                <w:i/>
              </w:rPr>
            </w:pPr>
            <w:r>
              <w:rPr>
                <w:i/>
              </w:rPr>
              <w:t>Elier Aguilera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118E6FA4" w14:textId="3B44E423" w:rsidR="00DD27EA" w:rsidRPr="00DD27EA" w:rsidRDefault="00DD27EA" w:rsidP="00DD27EA">
            <w:pPr>
              <w:rPr>
                <w:rFonts w:ascii="Arial Narrow" w:hAnsi="Arial Narrow"/>
              </w:rPr>
            </w:pPr>
            <w:r w:rsidRPr="00DD27EA">
              <w:rPr>
                <w:rFonts w:ascii="Arial Narrow" w:hAnsi="Arial Narrow"/>
              </w:rPr>
              <w:t xml:space="preserve">-New officer elections close on 4/16/2023. </w:t>
            </w:r>
          </w:p>
          <w:p w14:paraId="205D9D0E" w14:textId="5CF0DCE4" w:rsidR="00DD27EA" w:rsidRPr="00DD27EA" w:rsidRDefault="00DD27EA" w:rsidP="00DD27EA">
            <w:pPr>
              <w:rPr>
                <w:rFonts w:ascii="Arial Narrow" w:hAnsi="Arial Narrow"/>
              </w:rPr>
            </w:pPr>
            <w:r w:rsidRPr="00DD27EA">
              <w:rPr>
                <w:rFonts w:ascii="Arial Narrow" w:hAnsi="Arial Narrow"/>
              </w:rPr>
              <w:t>-Elier A. and Jared O. nominated by Joel Dickinson as E&amp;N committee chairpersons.</w:t>
            </w:r>
          </w:p>
          <w:p w14:paraId="425ED796" w14:textId="4F4FACE7" w:rsidR="00DD27EA" w:rsidRDefault="00DD27EA" w:rsidP="00DD27EA">
            <w:pPr>
              <w:rPr>
                <w:rFonts w:ascii="Arial Narrow" w:hAnsi="Arial Narrow"/>
              </w:rPr>
            </w:pPr>
            <w:r w:rsidRPr="00DD27EA">
              <w:rPr>
                <w:rFonts w:ascii="Arial Narrow" w:hAnsi="Arial Narrow"/>
              </w:rPr>
              <w:t xml:space="preserve">-The nominations &amp; elections committee needs to start soliciting for new board members and gather/approve bios. </w:t>
            </w:r>
          </w:p>
          <w:p w14:paraId="3EA8E9DE" w14:textId="240E2303" w:rsidR="005F3C73" w:rsidRPr="005F3C73" w:rsidRDefault="005F3C73" w:rsidP="00DD27E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  <w:b/>
                <w:bCs/>
              </w:rPr>
              <w:t>Joel to put a letter together about running for secretary</w:t>
            </w:r>
          </w:p>
          <w:p w14:paraId="106FFB95" w14:textId="4D61EEB9" w:rsidR="00EC7A85" w:rsidRPr="00EC7A85" w:rsidRDefault="005F3C73" w:rsidP="00DD27E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  <w:r w:rsidR="00EC7A85">
              <w:rPr>
                <w:rFonts w:ascii="Arial Narrow" w:hAnsi="Arial Narrow"/>
                <w:b/>
                <w:bCs/>
              </w:rPr>
              <w:t xml:space="preserve">Secretary Preliminary Nominees as of 11/4/22: </w:t>
            </w:r>
            <w:r w:rsidR="00AD4AB5">
              <w:rPr>
                <w:rFonts w:ascii="Arial Narrow" w:hAnsi="Arial Narrow"/>
                <w:b/>
                <w:bCs/>
              </w:rPr>
              <w:t>Jen</w:t>
            </w:r>
            <w:r w:rsidR="00EC7A85">
              <w:rPr>
                <w:rFonts w:ascii="Arial Narrow" w:hAnsi="Arial Narrow"/>
                <w:b/>
                <w:bCs/>
              </w:rPr>
              <w:t>na Lynch, Mary Prisby,</w:t>
            </w:r>
          </w:p>
          <w:p w14:paraId="5898F740" w14:textId="4F48E266" w:rsidR="005225BE" w:rsidRPr="007D789C" w:rsidRDefault="005225BE" w:rsidP="004C735E">
            <w:pPr>
              <w:rPr>
                <w:rFonts w:ascii="Arial Narrow" w:hAnsi="Arial Narrow"/>
              </w:rPr>
            </w:pPr>
          </w:p>
        </w:tc>
      </w:tr>
      <w:tr w:rsidR="00566AC5" w:rsidRPr="00FE311E" w14:paraId="452FD500" w14:textId="77777777" w:rsidTr="004E308C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051A4F1A" w14:textId="105DEA9A" w:rsidR="00566AC5" w:rsidRDefault="00B75E23" w:rsidP="00566AC5">
            <w:pPr>
              <w:pStyle w:val="Heading1"/>
              <w:keepNext w:val="0"/>
              <w:widowControl w:val="0"/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Events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738DC60E" w14:textId="77777777" w:rsidR="006D30F2" w:rsidRDefault="00891166" w:rsidP="008911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B75E23">
              <w:rPr>
                <w:rFonts w:ascii="Arial Narrow" w:hAnsi="Arial Narrow"/>
              </w:rPr>
              <w:t xml:space="preserve">Joint </w:t>
            </w:r>
            <w:r w:rsidR="00B310E4">
              <w:rPr>
                <w:rFonts w:ascii="Arial Narrow" w:hAnsi="Arial Narrow"/>
              </w:rPr>
              <w:t>technical</w:t>
            </w:r>
            <w:r w:rsidR="003E6579">
              <w:rPr>
                <w:rFonts w:ascii="Arial Narrow" w:hAnsi="Arial Narrow"/>
              </w:rPr>
              <w:t xml:space="preserve"> meeting with WASC on January 11</w:t>
            </w:r>
            <w:r w:rsidR="003E6579" w:rsidRPr="003E6579">
              <w:rPr>
                <w:rFonts w:ascii="Arial Narrow" w:hAnsi="Arial Narrow"/>
                <w:vertAlign w:val="superscript"/>
              </w:rPr>
              <w:t>th</w:t>
            </w:r>
            <w:r w:rsidR="003E6579">
              <w:rPr>
                <w:rFonts w:ascii="Arial Narrow" w:hAnsi="Arial Narrow"/>
              </w:rPr>
              <w:t>, 2022—OSHA Whisteblower</w:t>
            </w:r>
          </w:p>
          <w:p w14:paraId="116BA9A3" w14:textId="77777777" w:rsidR="003E6579" w:rsidRDefault="003E6579" w:rsidP="008911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-Spring ROC—Joint Venture between the Northeast Illinois and Three Rivers Chapters</w:t>
            </w:r>
            <w:r w:rsidR="009243AA">
              <w:rPr>
                <w:rFonts w:ascii="Arial Narrow" w:hAnsi="Arial Narrow"/>
              </w:rPr>
              <w:t xml:space="preserve">  April 13-14, 2023—Likely at ASSP HQ in Chicago, IL</w:t>
            </w:r>
          </w:p>
          <w:p w14:paraId="5D594819" w14:textId="4B89D0C3" w:rsidR="00021177" w:rsidRDefault="00021177" w:rsidP="008911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-2023 Golf Outing Date—June 13</w:t>
            </w:r>
            <w:r w:rsidRPr="00021177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>, 2022 (Tuesday)</w:t>
            </w:r>
          </w:p>
        </w:tc>
      </w:tr>
      <w:tr w:rsidR="00566AC5" w:rsidRPr="00FE311E" w14:paraId="53B4EA6A" w14:textId="77777777" w:rsidTr="004E308C">
        <w:tc>
          <w:tcPr>
            <w:tcW w:w="10885" w:type="dxa"/>
            <w:gridSpan w:val="4"/>
            <w:shd w:val="clear" w:color="auto" w:fill="BFBFBF" w:themeFill="background1" w:themeFillShade="BF"/>
          </w:tcPr>
          <w:p w14:paraId="76D13A42" w14:textId="77777777" w:rsidR="00566AC5" w:rsidRPr="005A57FA" w:rsidRDefault="00566AC5" w:rsidP="00566AC5">
            <w:pPr>
              <w:tabs>
                <w:tab w:val="left" w:pos="450"/>
              </w:tabs>
              <w:contextualSpacing/>
              <w:jc w:val="center"/>
              <w:rPr>
                <w:rFonts w:ascii="Arial Narrow" w:hAnsi="Arial Narrow"/>
                <w:b/>
                <w:color w:val="008000"/>
              </w:rPr>
            </w:pPr>
            <w:r>
              <w:rPr>
                <w:rFonts w:ascii="Arial Narrow" w:hAnsi="Arial Narrow"/>
                <w:b/>
                <w:color w:val="008000"/>
                <w:sz w:val="24"/>
              </w:rPr>
              <w:t>CHAPTER MEETINGS &amp; PROGRAMS</w:t>
            </w:r>
          </w:p>
        </w:tc>
      </w:tr>
      <w:tr w:rsidR="00566AC5" w:rsidRPr="00FE311E" w14:paraId="687C4C04" w14:textId="77777777" w:rsidTr="004E308C">
        <w:trPr>
          <w:trHeight w:val="602"/>
        </w:trPr>
        <w:tc>
          <w:tcPr>
            <w:tcW w:w="3955" w:type="dxa"/>
            <w:gridSpan w:val="2"/>
          </w:tcPr>
          <w:p w14:paraId="5E91C8D6" w14:textId="77777777" w:rsidR="00566AC5" w:rsidRDefault="00566AC5" w:rsidP="00566AC5">
            <w:pPr>
              <w:tabs>
                <w:tab w:val="left" w:pos="450"/>
              </w:tabs>
              <w:contextualSpacing/>
              <w:rPr>
                <w:rFonts w:ascii="Arial Narrow" w:hAnsi="Arial Narrow"/>
                <w:b/>
              </w:rPr>
            </w:pPr>
            <w:r w:rsidRPr="005A57FA">
              <w:rPr>
                <w:rFonts w:ascii="Arial Narrow" w:hAnsi="Arial Narrow"/>
                <w:b/>
              </w:rPr>
              <w:t>Technical Meeting Schedule</w:t>
            </w:r>
          </w:p>
          <w:p w14:paraId="19D29BE7" w14:textId="77777777" w:rsidR="00566AC5" w:rsidRPr="00F479C8" w:rsidRDefault="00566AC5" w:rsidP="00566AC5">
            <w:pPr>
              <w:tabs>
                <w:tab w:val="left" w:pos="450"/>
              </w:tabs>
              <w:contextualSpacing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Board &amp; Guests</w:t>
            </w:r>
          </w:p>
        </w:tc>
        <w:tc>
          <w:tcPr>
            <w:tcW w:w="6930" w:type="dxa"/>
            <w:gridSpan w:val="2"/>
          </w:tcPr>
          <w:p w14:paraId="083EC448" w14:textId="1F81BCA4" w:rsidR="006D30F2" w:rsidRDefault="006D30F2" w:rsidP="006D30F2">
            <w:pPr>
              <w:pStyle w:val="Header"/>
              <w:rPr>
                <w:rFonts w:ascii="Arial Narrow" w:hAnsi="Arial Narrow"/>
              </w:rPr>
            </w:pPr>
          </w:p>
          <w:p w14:paraId="5534CFE6" w14:textId="56DAFA02" w:rsidR="006D30F2" w:rsidRPr="00AA3B64" w:rsidRDefault="006D30F2" w:rsidP="006D30F2">
            <w:pPr>
              <w:pStyle w:val="Header"/>
              <w:rPr>
                <w:rFonts w:ascii="Arial Narrow" w:hAnsi="Arial Narrow"/>
              </w:rPr>
            </w:pPr>
          </w:p>
          <w:p w14:paraId="68D257B9" w14:textId="604FD82B" w:rsidR="00E42A56" w:rsidRPr="00AA3B64" w:rsidRDefault="00E42A56" w:rsidP="002D11C0">
            <w:pPr>
              <w:pStyle w:val="Header"/>
              <w:rPr>
                <w:rFonts w:ascii="Arial Narrow" w:hAnsi="Arial Narrow"/>
              </w:rPr>
            </w:pPr>
          </w:p>
        </w:tc>
      </w:tr>
      <w:tr w:rsidR="00566AC5" w:rsidRPr="00FE311E" w14:paraId="724D048F" w14:textId="77777777" w:rsidTr="004E308C">
        <w:tc>
          <w:tcPr>
            <w:tcW w:w="10885" w:type="dxa"/>
            <w:gridSpan w:val="4"/>
            <w:shd w:val="clear" w:color="auto" w:fill="D9D9D9" w:themeFill="background1" w:themeFillShade="D9"/>
          </w:tcPr>
          <w:p w14:paraId="037D204E" w14:textId="193B4594" w:rsidR="00566AC5" w:rsidRPr="00FE311E" w:rsidRDefault="00566AC5" w:rsidP="00566AC5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11E">
              <w:rPr>
                <w:rFonts w:ascii="Arial Narrow" w:hAnsi="Arial Narrow"/>
                <w:b/>
                <w:color w:val="008000"/>
                <w:sz w:val="24"/>
              </w:rPr>
              <w:lastRenderedPageBreak/>
              <w:t>OLD BUSINESS</w:t>
            </w:r>
          </w:p>
        </w:tc>
      </w:tr>
      <w:tr w:rsidR="00566AC5" w:rsidRPr="0090594A" w14:paraId="34390974" w14:textId="77777777" w:rsidTr="004E308C">
        <w:tc>
          <w:tcPr>
            <w:tcW w:w="3505" w:type="dxa"/>
          </w:tcPr>
          <w:p w14:paraId="492643D1" w14:textId="04439A11" w:rsidR="00566AC5" w:rsidRDefault="00566AC5" w:rsidP="00566A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Old Business </w:t>
            </w:r>
          </w:p>
        </w:tc>
        <w:tc>
          <w:tcPr>
            <w:tcW w:w="7380" w:type="dxa"/>
            <w:gridSpan w:val="3"/>
          </w:tcPr>
          <w:p w14:paraId="57758C60" w14:textId="317335B5" w:rsidR="002861F8" w:rsidRDefault="003F2B81" w:rsidP="005225BE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6722E6">
              <w:rPr>
                <w:rFonts w:ascii="Arial Narrow" w:hAnsi="Arial Narrow"/>
              </w:rPr>
              <w:t>Status of adding Google Pay, Venmo, Zelle.  Already have PayPal—Karen J.</w:t>
            </w:r>
          </w:p>
          <w:p w14:paraId="2BE0319B" w14:textId="74D710CB" w:rsidR="006722E6" w:rsidRDefault="006722E6" w:rsidP="005225BE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-Clint K. and Karen J. identified as PDC co-chairs</w:t>
            </w:r>
            <w:r w:rsidR="009B1AF2">
              <w:rPr>
                <w:rFonts w:ascii="Arial Narrow" w:hAnsi="Arial Narrow"/>
              </w:rPr>
              <w:t xml:space="preserve"> for 2023 PDC</w:t>
            </w:r>
          </w:p>
          <w:p w14:paraId="79AC373A" w14:textId="3B668130" w:rsidR="009B1AF2" w:rsidRDefault="009B1AF2" w:rsidP="005225BE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-Currently have 3 confirmed speakers—Joel, John O’Grady, </w:t>
            </w:r>
            <w:r w:rsidR="00AB0AE5">
              <w:rPr>
                <w:rFonts w:ascii="Arial Narrow" w:hAnsi="Arial Narrow"/>
              </w:rPr>
              <w:t>Jared Owen</w:t>
            </w:r>
          </w:p>
          <w:p w14:paraId="6676DF82" w14:textId="5EDD391A" w:rsidR="00AB0AE5" w:rsidRDefault="00AB0AE5" w:rsidP="005225BE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-Clint working on a venue currently</w:t>
            </w:r>
          </w:p>
          <w:p w14:paraId="67E473AF" w14:textId="6584FF98" w:rsidR="00AB0AE5" w:rsidRPr="00662760" w:rsidRDefault="00AB0AE5" w:rsidP="005225BE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-Chapter </w:t>
            </w:r>
            <w:r w:rsidR="004E3DF2">
              <w:rPr>
                <w:rFonts w:ascii="Arial Narrow" w:hAnsi="Arial Narrow"/>
              </w:rPr>
              <w:t>Survey—Gabriella S. and Todd L.</w:t>
            </w:r>
          </w:p>
          <w:p w14:paraId="27030361" w14:textId="77777777" w:rsidR="002861F8" w:rsidRPr="00662760" w:rsidRDefault="002861F8" w:rsidP="00E03098">
            <w:pPr>
              <w:widowControl w:val="0"/>
              <w:rPr>
                <w:rFonts w:ascii="Arial Narrow" w:hAnsi="Arial Narrow"/>
              </w:rPr>
            </w:pPr>
          </w:p>
          <w:p w14:paraId="5C048396" w14:textId="0657F547" w:rsidR="006D30F2" w:rsidRPr="00662760" w:rsidRDefault="006D30F2" w:rsidP="00E03098">
            <w:pPr>
              <w:widowControl w:val="0"/>
              <w:rPr>
                <w:rFonts w:ascii="Arial Narrow" w:hAnsi="Arial Narrow"/>
              </w:rPr>
            </w:pPr>
          </w:p>
        </w:tc>
      </w:tr>
      <w:tr w:rsidR="006D30F2" w:rsidRPr="0090594A" w14:paraId="28466AAC" w14:textId="77777777" w:rsidTr="004E308C">
        <w:tc>
          <w:tcPr>
            <w:tcW w:w="3505" w:type="dxa"/>
          </w:tcPr>
          <w:p w14:paraId="55816366" w14:textId="77777777" w:rsidR="006D30F2" w:rsidRDefault="006D30F2" w:rsidP="00566AC5">
            <w:pPr>
              <w:rPr>
                <w:rFonts w:ascii="Arial Narrow" w:hAnsi="Arial Narrow"/>
                <w:b/>
              </w:rPr>
            </w:pPr>
          </w:p>
        </w:tc>
        <w:tc>
          <w:tcPr>
            <w:tcW w:w="7380" w:type="dxa"/>
            <w:gridSpan w:val="3"/>
          </w:tcPr>
          <w:p w14:paraId="5FCF2189" w14:textId="77777777" w:rsidR="006D30F2" w:rsidRDefault="006D30F2" w:rsidP="00E03098">
            <w:pPr>
              <w:widowControl w:val="0"/>
              <w:rPr>
                <w:rFonts w:ascii="Arial Narrow" w:hAnsi="Arial Narrow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28"/>
        <w:tblW w:w="10795" w:type="dxa"/>
        <w:tblLook w:val="04A0" w:firstRow="1" w:lastRow="0" w:firstColumn="1" w:lastColumn="0" w:noHBand="0" w:noVBand="1"/>
      </w:tblPr>
      <w:tblGrid>
        <w:gridCol w:w="3505"/>
        <w:gridCol w:w="7290"/>
      </w:tblGrid>
      <w:tr w:rsidR="001B1659" w14:paraId="6A9DE531" w14:textId="77777777" w:rsidTr="001B1659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4273AC18" w14:textId="198FF618" w:rsidR="001B1659" w:rsidRPr="00C24E78" w:rsidRDefault="001B1659" w:rsidP="001B1659">
            <w:pPr>
              <w:widowControl w:val="0"/>
              <w:jc w:val="center"/>
              <w:rPr>
                <w:rFonts w:ascii="Arial Narrow" w:hAnsi="Arial Narrow"/>
                <w:b/>
                <w:color w:val="008000"/>
                <w:sz w:val="24"/>
                <w:szCs w:val="24"/>
              </w:rPr>
            </w:pPr>
            <w:r w:rsidRPr="00C24E78">
              <w:rPr>
                <w:rFonts w:ascii="Arial Narrow" w:hAnsi="Arial Narrow"/>
                <w:b/>
                <w:color w:val="008000"/>
                <w:sz w:val="24"/>
                <w:szCs w:val="24"/>
              </w:rPr>
              <w:t>New Business</w:t>
            </w:r>
          </w:p>
        </w:tc>
      </w:tr>
      <w:tr w:rsidR="00811743" w14:paraId="28B80F82" w14:textId="77777777" w:rsidTr="001B1659">
        <w:tc>
          <w:tcPr>
            <w:tcW w:w="3505" w:type="dxa"/>
            <w:shd w:val="clear" w:color="auto" w:fill="FFFFFF" w:themeFill="background1"/>
          </w:tcPr>
          <w:p w14:paraId="466E65C9" w14:textId="102CD48F" w:rsidR="00811743" w:rsidRPr="00352347" w:rsidRDefault="00811743" w:rsidP="00811743">
            <w:pPr>
              <w:widowControl w:val="0"/>
              <w:tabs>
                <w:tab w:val="left" w:pos="1170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New Business</w:t>
            </w:r>
          </w:p>
        </w:tc>
        <w:tc>
          <w:tcPr>
            <w:tcW w:w="7290" w:type="dxa"/>
            <w:shd w:val="clear" w:color="auto" w:fill="FFFFFF" w:themeFill="background1"/>
          </w:tcPr>
          <w:p w14:paraId="7932EF5B" w14:textId="48811761" w:rsidR="000B48C6" w:rsidRDefault="001F3E77" w:rsidP="00FB0D19">
            <w:pPr>
              <w:numPr>
                <w:ilvl w:val="1"/>
                <w:numId w:val="14"/>
              </w:numPr>
              <w:rPr>
                <w:bCs/>
              </w:rPr>
            </w:pPr>
            <w:r>
              <w:rPr>
                <w:bCs/>
              </w:rPr>
              <w:t>Is a financial audit required/if so when?</w:t>
            </w:r>
          </w:p>
          <w:p w14:paraId="7A774861" w14:textId="648085FB" w:rsidR="001F3E77" w:rsidRDefault="001F3E77" w:rsidP="001F3E77">
            <w:pPr>
              <w:ind w:left="1080"/>
              <w:rPr>
                <w:b/>
              </w:rPr>
            </w:pPr>
            <w:r>
              <w:rPr>
                <w:b/>
              </w:rPr>
              <w:t>Joel to ask Becky</w:t>
            </w:r>
          </w:p>
          <w:p w14:paraId="31A0ED6A" w14:textId="3AB12243" w:rsidR="008F565E" w:rsidRDefault="008F565E" w:rsidP="008F565E">
            <w:pPr>
              <w:pStyle w:val="ListParagraph"/>
              <w:numPr>
                <w:ilvl w:val="1"/>
                <w:numId w:val="14"/>
              </w:numPr>
              <w:rPr>
                <w:b/>
              </w:rPr>
            </w:pPr>
            <w:r>
              <w:rPr>
                <w:b/>
              </w:rPr>
              <w:t>Joel to work on next Technical Meeting after 1/11/23</w:t>
            </w:r>
          </w:p>
          <w:p w14:paraId="387C490B" w14:textId="13589345" w:rsidR="008F565E" w:rsidRDefault="00A10F6C" w:rsidP="008F565E">
            <w:pPr>
              <w:pStyle w:val="ListParagraph"/>
              <w:numPr>
                <w:ilvl w:val="1"/>
                <w:numId w:val="14"/>
              </w:numPr>
              <w:rPr>
                <w:b/>
              </w:rPr>
            </w:pPr>
            <w:r>
              <w:rPr>
                <w:b/>
              </w:rPr>
              <w:t>Elier brought up about the money raised from Golf Outing</w:t>
            </w:r>
          </w:p>
          <w:p w14:paraId="48168194" w14:textId="329C7279" w:rsidR="00F12D43" w:rsidRDefault="00F12D43" w:rsidP="00F12D43">
            <w:pPr>
              <w:pStyle w:val="ListParagraph"/>
              <w:ind w:left="1080"/>
              <w:rPr>
                <w:b/>
              </w:rPr>
            </w:pPr>
            <w:r>
              <w:rPr>
                <w:b/>
              </w:rPr>
              <w:t xml:space="preserve">**Motion </w:t>
            </w:r>
            <w:r w:rsidR="00D87C4B">
              <w:rPr>
                <w:b/>
              </w:rPr>
              <w:t xml:space="preserve">by Elier </w:t>
            </w:r>
            <w:r>
              <w:rPr>
                <w:b/>
              </w:rPr>
              <w:t>to donate 50 % of money raised from 2023 golf outing. To be donated to Mental Health organization via Bruce Morton</w:t>
            </w:r>
            <w:r w:rsidR="006639A3">
              <w:rPr>
                <w:b/>
              </w:rPr>
              <w:t>’s decision, 50% to organization/charity approved by ASSP Wisconsin Chapter board</w:t>
            </w:r>
            <w:r w:rsidR="00E970FC">
              <w:rPr>
                <w:b/>
              </w:rPr>
              <w:t xml:space="preserve"> at later date.</w:t>
            </w:r>
          </w:p>
          <w:p w14:paraId="6A71ECC8" w14:textId="7E383E33" w:rsidR="00E970FC" w:rsidRDefault="00E970FC" w:rsidP="00E970FC">
            <w:pPr>
              <w:pStyle w:val="ListParagraph"/>
              <w:numPr>
                <w:ilvl w:val="5"/>
                <w:numId w:val="14"/>
              </w:numPr>
              <w:rPr>
                <w:b/>
              </w:rPr>
            </w:pPr>
            <w:r>
              <w:rPr>
                <w:b/>
              </w:rPr>
              <w:t>Matt</w:t>
            </w:r>
          </w:p>
          <w:p w14:paraId="4EB7336C" w14:textId="5FAB89AB" w:rsidR="00E970FC" w:rsidRDefault="003B61AC" w:rsidP="00E970FC">
            <w:pPr>
              <w:pStyle w:val="ListParagraph"/>
              <w:numPr>
                <w:ilvl w:val="5"/>
                <w:numId w:val="14"/>
              </w:numPr>
              <w:rPr>
                <w:b/>
              </w:rPr>
            </w:pPr>
            <w:r>
              <w:rPr>
                <w:b/>
              </w:rPr>
              <w:t>Joel</w:t>
            </w:r>
          </w:p>
          <w:p w14:paraId="52CD56F0" w14:textId="17F717C2" w:rsidR="003B61AC" w:rsidRDefault="00B711B1" w:rsidP="00E970FC">
            <w:pPr>
              <w:pStyle w:val="ListParagraph"/>
              <w:numPr>
                <w:ilvl w:val="5"/>
                <w:numId w:val="14"/>
              </w:numPr>
              <w:rPr>
                <w:b/>
              </w:rPr>
            </w:pPr>
            <w:r>
              <w:rPr>
                <w:b/>
              </w:rPr>
              <w:t>Clint</w:t>
            </w:r>
          </w:p>
          <w:p w14:paraId="7D573EFF" w14:textId="7BEC6B3D" w:rsidR="00B711B1" w:rsidRPr="008F565E" w:rsidRDefault="00B711B1" w:rsidP="00E970FC">
            <w:pPr>
              <w:pStyle w:val="ListParagraph"/>
              <w:numPr>
                <w:ilvl w:val="5"/>
                <w:numId w:val="14"/>
              </w:numPr>
              <w:rPr>
                <w:b/>
              </w:rPr>
            </w:pPr>
            <w:r>
              <w:rPr>
                <w:b/>
              </w:rPr>
              <w:t>Motion Passes</w:t>
            </w:r>
          </w:p>
          <w:p w14:paraId="158E41CE" w14:textId="154667ED" w:rsidR="004064B5" w:rsidRPr="00BE5F41" w:rsidRDefault="004064B5" w:rsidP="008F565E">
            <w:pPr>
              <w:rPr>
                <w:bCs/>
                <w:color w:val="FF0000"/>
              </w:rPr>
            </w:pPr>
          </w:p>
          <w:p w14:paraId="0D7F3143" w14:textId="2227F712" w:rsidR="004064B5" w:rsidRPr="00CA6777" w:rsidRDefault="004064B5" w:rsidP="004064B5">
            <w:pPr>
              <w:ind w:left="1080"/>
              <w:rPr>
                <w:bCs/>
                <w:color w:val="FF0000"/>
              </w:rPr>
            </w:pPr>
          </w:p>
          <w:p w14:paraId="63919E5F" w14:textId="22E32188" w:rsidR="004064B5" w:rsidRDefault="00F12D43" w:rsidP="004064B5">
            <w:pPr>
              <w:rPr>
                <w:bCs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5B7E5E" wp14:editId="64C862FC">
                  <wp:simplePos x="0" y="0"/>
                  <wp:positionH relativeFrom="column">
                    <wp:posOffset>-2299335</wp:posOffset>
                  </wp:positionH>
                  <wp:positionV relativeFrom="paragraph">
                    <wp:posOffset>245110</wp:posOffset>
                  </wp:positionV>
                  <wp:extent cx="6703235" cy="824346"/>
                  <wp:effectExtent l="0" t="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235" cy="824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7583D7" w14:textId="77777777" w:rsidR="004064B5" w:rsidRDefault="004064B5" w:rsidP="004064B5">
            <w:pPr>
              <w:rPr>
                <w:bCs/>
                <w:color w:val="FF0000"/>
              </w:rPr>
            </w:pPr>
          </w:p>
          <w:p w14:paraId="0B4FCD70" w14:textId="77777777" w:rsidR="004064B5" w:rsidRDefault="004064B5" w:rsidP="004064B5">
            <w:pPr>
              <w:rPr>
                <w:bCs/>
                <w:color w:val="FF0000"/>
              </w:rPr>
            </w:pPr>
          </w:p>
          <w:p w14:paraId="0F88FE9C" w14:textId="77777777" w:rsidR="004064B5" w:rsidRPr="00CA6777" w:rsidRDefault="004064B5" w:rsidP="004064B5">
            <w:pPr>
              <w:rPr>
                <w:bCs/>
                <w:color w:val="FF0000"/>
              </w:rPr>
            </w:pPr>
          </w:p>
          <w:p w14:paraId="24363C7C" w14:textId="69C1AAA7" w:rsidR="005A4A25" w:rsidRPr="005A4A25" w:rsidRDefault="005A4A25" w:rsidP="004064B5">
            <w:pPr>
              <w:rPr>
                <w:bCs/>
              </w:rPr>
            </w:pPr>
          </w:p>
          <w:p w14:paraId="4C904EF8" w14:textId="77777777" w:rsidR="004064B5" w:rsidRDefault="004064B5" w:rsidP="004064B5">
            <w:pPr>
              <w:rPr>
                <w:bCs/>
              </w:rPr>
            </w:pPr>
          </w:p>
          <w:p w14:paraId="57325C7B" w14:textId="77777777" w:rsidR="004064B5" w:rsidRDefault="004064B5" w:rsidP="004064B5">
            <w:pPr>
              <w:rPr>
                <w:bCs/>
              </w:rPr>
            </w:pPr>
          </w:p>
          <w:p w14:paraId="4212B319" w14:textId="77777777" w:rsidR="004064B5" w:rsidRDefault="004064B5" w:rsidP="004064B5">
            <w:pPr>
              <w:rPr>
                <w:bCs/>
              </w:rPr>
            </w:pPr>
          </w:p>
          <w:p w14:paraId="626DACCF" w14:textId="77777777" w:rsidR="004064B5" w:rsidRPr="0062062F" w:rsidRDefault="004064B5" w:rsidP="004064B5">
            <w:pPr>
              <w:rPr>
                <w:bCs/>
              </w:rPr>
            </w:pPr>
          </w:p>
          <w:p w14:paraId="248B5C2A" w14:textId="77777777" w:rsidR="004064B5" w:rsidRDefault="004064B5" w:rsidP="004064B5">
            <w:pPr>
              <w:numPr>
                <w:ilvl w:val="0"/>
                <w:numId w:val="36"/>
              </w:numPr>
              <w:rPr>
                <w:bCs/>
              </w:rPr>
            </w:pPr>
            <w:r w:rsidRPr="008832E6">
              <w:rPr>
                <w:bCs/>
              </w:rPr>
              <w:t xml:space="preserve">Any Other New Business? </w:t>
            </w:r>
          </w:p>
          <w:p w14:paraId="70BD4975" w14:textId="068E2EFD" w:rsidR="00811743" w:rsidRPr="00E42A56" w:rsidRDefault="00811743" w:rsidP="00811743">
            <w:pPr>
              <w:widowControl w:val="0"/>
              <w:rPr>
                <w:rFonts w:ascii="Arial Narrow" w:hAnsi="Arial Narrow"/>
              </w:rPr>
            </w:pPr>
          </w:p>
        </w:tc>
      </w:tr>
      <w:tr w:rsidR="00811743" w14:paraId="7217D6E4" w14:textId="77777777" w:rsidTr="001B1659">
        <w:tc>
          <w:tcPr>
            <w:tcW w:w="3505" w:type="dxa"/>
            <w:shd w:val="clear" w:color="auto" w:fill="FFFFFF" w:themeFill="background1"/>
          </w:tcPr>
          <w:p w14:paraId="3837A766" w14:textId="025E8C09" w:rsidR="00811743" w:rsidRPr="00811743" w:rsidRDefault="00811743" w:rsidP="005A4A25">
            <w:pPr>
              <w:widowControl w:val="0"/>
              <w:tabs>
                <w:tab w:val="left" w:pos="1125"/>
              </w:tabs>
              <w:rPr>
                <w:rFonts w:ascii="Arial Narrow" w:hAnsi="Arial Narrow"/>
                <w:bCs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4A1DBE3C" w14:textId="0529F164" w:rsidR="002861F8" w:rsidRPr="00811743" w:rsidRDefault="002861F8" w:rsidP="00811743">
            <w:pPr>
              <w:widowControl w:val="0"/>
              <w:rPr>
                <w:rFonts w:ascii="Arial Narrow" w:hAnsi="Arial Narrow"/>
                <w:szCs w:val="24"/>
              </w:rPr>
            </w:pPr>
          </w:p>
        </w:tc>
      </w:tr>
      <w:tr w:rsidR="00811743" w14:paraId="3DF1DF3C" w14:textId="77777777" w:rsidTr="001B1659">
        <w:tc>
          <w:tcPr>
            <w:tcW w:w="3505" w:type="dxa"/>
            <w:shd w:val="clear" w:color="auto" w:fill="FFFFFF" w:themeFill="background1"/>
          </w:tcPr>
          <w:p w14:paraId="6267C3E0" w14:textId="5B55B71C" w:rsidR="00811743" w:rsidRPr="00C24E78" w:rsidRDefault="00811743" w:rsidP="00811743">
            <w:pPr>
              <w:widowControl w:val="0"/>
              <w:tabs>
                <w:tab w:val="left" w:pos="112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41D25ACA" w14:textId="556444C8" w:rsidR="00811743" w:rsidRDefault="00811743" w:rsidP="00811743">
            <w:pPr>
              <w:widowControl w:val="0"/>
              <w:rPr>
                <w:rFonts w:ascii="Arial Narrow" w:hAnsi="Arial Narrow"/>
                <w:szCs w:val="24"/>
              </w:rPr>
            </w:pPr>
          </w:p>
        </w:tc>
      </w:tr>
      <w:tr w:rsidR="00811743" w14:paraId="5FC3DAA6" w14:textId="77777777" w:rsidTr="001B1659">
        <w:tc>
          <w:tcPr>
            <w:tcW w:w="3505" w:type="dxa"/>
            <w:shd w:val="clear" w:color="auto" w:fill="FFFFFF" w:themeFill="background1"/>
          </w:tcPr>
          <w:p w14:paraId="7E146FA1" w14:textId="77777777" w:rsidR="00811743" w:rsidRPr="00C24E78" w:rsidRDefault="00811743" w:rsidP="00811743">
            <w:pPr>
              <w:widowControl w:val="0"/>
              <w:tabs>
                <w:tab w:val="left" w:pos="112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710B763C" w14:textId="02AF7E08" w:rsidR="00811743" w:rsidRDefault="00811743" w:rsidP="00811743">
            <w:pPr>
              <w:widowControl w:val="0"/>
              <w:rPr>
                <w:rFonts w:ascii="Arial Narrow" w:hAnsi="Arial Narrow"/>
                <w:szCs w:val="24"/>
              </w:rPr>
            </w:pPr>
          </w:p>
        </w:tc>
      </w:tr>
      <w:tr w:rsidR="00811743" w14:paraId="500EAEB2" w14:textId="77777777" w:rsidTr="001B1659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179BD387" w14:textId="77777777" w:rsidR="00811743" w:rsidRDefault="00811743" w:rsidP="00811743">
            <w:pPr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008000"/>
                <w:sz w:val="24"/>
              </w:rPr>
              <w:t>NEXT BOARD MEETING</w:t>
            </w:r>
          </w:p>
        </w:tc>
      </w:tr>
      <w:tr w:rsidR="00811743" w14:paraId="59511E90" w14:textId="77777777" w:rsidTr="001B1659">
        <w:tc>
          <w:tcPr>
            <w:tcW w:w="10795" w:type="dxa"/>
            <w:gridSpan w:val="2"/>
          </w:tcPr>
          <w:p w14:paraId="5E50B589" w14:textId="4B1651C6" w:rsidR="00811743" w:rsidRPr="00577AD4" w:rsidRDefault="00E46AC3" w:rsidP="00811743">
            <w:pPr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Unknown at this time.  Clint is working on this</w:t>
            </w:r>
          </w:p>
        </w:tc>
      </w:tr>
      <w:tr w:rsidR="00811743" w14:paraId="789F8F42" w14:textId="77777777" w:rsidTr="001B1659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180E5354" w14:textId="77777777" w:rsidR="00811743" w:rsidRPr="00647D0E" w:rsidRDefault="00811743" w:rsidP="00811743">
            <w:pPr>
              <w:contextualSpacing/>
              <w:jc w:val="center"/>
              <w:rPr>
                <w:rFonts w:ascii="Arial Narrow" w:hAnsi="Arial Narrow"/>
                <w:b/>
                <w:color w:val="008000"/>
                <w:sz w:val="24"/>
                <w:szCs w:val="24"/>
              </w:rPr>
            </w:pPr>
            <w:r w:rsidRPr="00647D0E">
              <w:rPr>
                <w:rFonts w:ascii="Arial Narrow" w:hAnsi="Arial Narrow"/>
                <w:b/>
                <w:color w:val="008000"/>
                <w:sz w:val="24"/>
                <w:szCs w:val="24"/>
              </w:rPr>
              <w:t>MEETING ADJOURNED</w:t>
            </w:r>
          </w:p>
        </w:tc>
      </w:tr>
      <w:tr w:rsidR="00811743" w14:paraId="0C10E649" w14:textId="77777777" w:rsidTr="001B1659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1C47DDB3" w14:textId="6D79C478" w:rsidR="00811743" w:rsidRPr="00647D0E" w:rsidRDefault="00811743" w:rsidP="00811743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A7BF5">
              <w:rPr>
                <w:rFonts w:ascii="Arial Narrow" w:hAnsi="Arial Narrow"/>
              </w:rPr>
              <w:t>Motion to adjourn was made</w:t>
            </w:r>
            <w:r>
              <w:rPr>
                <w:rFonts w:ascii="Arial Narrow" w:hAnsi="Arial Narrow"/>
              </w:rPr>
              <w:t xml:space="preserve"> at</w:t>
            </w:r>
            <w:r w:rsidRPr="00AA7BF5">
              <w:rPr>
                <w:rFonts w:ascii="Arial Narrow" w:hAnsi="Arial Narrow"/>
              </w:rPr>
              <w:t xml:space="preserve"> </w:t>
            </w:r>
            <w:r w:rsidR="003B61AC">
              <w:rPr>
                <w:rFonts w:ascii="Arial Narrow" w:hAnsi="Arial Narrow"/>
              </w:rPr>
              <w:t>2:46p</w:t>
            </w:r>
            <w:r w:rsidR="006844EA">
              <w:rPr>
                <w:rFonts w:ascii="Arial Narrow" w:hAnsi="Arial Narrow"/>
              </w:rPr>
              <w:t>m</w:t>
            </w:r>
            <w:r w:rsidR="00E46AC3">
              <w:rPr>
                <w:rFonts w:ascii="Arial Narrow" w:hAnsi="Arial Narrow"/>
              </w:rPr>
              <w:t xml:space="preserve">.  (1.) </w:t>
            </w:r>
            <w:r w:rsidR="003B61AC">
              <w:rPr>
                <w:rFonts w:ascii="Arial Narrow" w:hAnsi="Arial Narrow"/>
              </w:rPr>
              <w:t>Matt</w:t>
            </w:r>
            <w:r w:rsidR="00E46AC3">
              <w:rPr>
                <w:rFonts w:ascii="Arial Narrow" w:hAnsi="Arial Narrow"/>
              </w:rPr>
              <w:t xml:space="preserve"> (2.)</w:t>
            </w:r>
            <w:r w:rsidR="00A23DFD">
              <w:rPr>
                <w:rFonts w:ascii="Arial Narrow" w:hAnsi="Arial Narrow"/>
              </w:rPr>
              <w:t xml:space="preserve"> </w:t>
            </w:r>
            <w:r w:rsidR="003B61AC">
              <w:rPr>
                <w:rFonts w:ascii="Arial Narrow" w:hAnsi="Arial Narrow"/>
              </w:rPr>
              <w:t>Elier</w:t>
            </w:r>
            <w:r w:rsidR="00E46AC3">
              <w:rPr>
                <w:rFonts w:ascii="Arial Narrow" w:hAnsi="Arial Narrow"/>
              </w:rPr>
              <w:t xml:space="preserve">  Motion Passes</w:t>
            </w:r>
          </w:p>
        </w:tc>
      </w:tr>
    </w:tbl>
    <w:p w14:paraId="20857245" w14:textId="59227373" w:rsidR="006D710C" w:rsidRPr="006D710C" w:rsidRDefault="006D710C" w:rsidP="006D710C">
      <w:pPr>
        <w:tabs>
          <w:tab w:val="left" w:pos="964"/>
        </w:tabs>
      </w:pPr>
    </w:p>
    <w:p w14:paraId="33FE1CAE" w14:textId="77777777" w:rsidR="00B26096" w:rsidRPr="008E6FC0" w:rsidRDefault="00B26096" w:rsidP="006B6C9B">
      <w:pPr>
        <w:tabs>
          <w:tab w:val="left" w:pos="4290"/>
        </w:tabs>
        <w:rPr>
          <w:rFonts w:ascii="Arial Narrow" w:hAnsi="Arial Narrow" w:cs="Arial"/>
          <w:b/>
          <w:sz w:val="20"/>
          <w:szCs w:val="20"/>
        </w:rPr>
      </w:pPr>
    </w:p>
    <w:sectPr w:rsidR="00B26096" w:rsidRPr="008E6FC0" w:rsidSect="00013EF5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EBBA" w14:textId="77777777" w:rsidR="00542782" w:rsidRDefault="00542782" w:rsidP="00013EF5">
      <w:pPr>
        <w:spacing w:after="0" w:line="240" w:lineRule="auto"/>
      </w:pPr>
      <w:r>
        <w:separator/>
      </w:r>
    </w:p>
  </w:endnote>
  <w:endnote w:type="continuationSeparator" w:id="0">
    <w:p w14:paraId="21FB48EC" w14:textId="77777777" w:rsidR="00542782" w:rsidRDefault="00542782" w:rsidP="0001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4EB6" w14:textId="77777777" w:rsidR="00542782" w:rsidRDefault="00542782" w:rsidP="00013EF5">
      <w:pPr>
        <w:spacing w:after="0" w:line="240" w:lineRule="auto"/>
      </w:pPr>
      <w:r>
        <w:separator/>
      </w:r>
    </w:p>
  </w:footnote>
  <w:footnote w:type="continuationSeparator" w:id="0">
    <w:p w14:paraId="06D6A315" w14:textId="77777777" w:rsidR="00542782" w:rsidRDefault="00542782" w:rsidP="0001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F91E" w14:textId="77777777" w:rsidR="002477E2" w:rsidRDefault="002477E2" w:rsidP="002477E2">
    <w:pPr>
      <w:pStyle w:val="Header"/>
      <w:tabs>
        <w:tab w:val="left" w:pos="4680"/>
      </w:tabs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57E5E339" wp14:editId="19DC59E1">
          <wp:extent cx="2362200" cy="56721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514" cy="574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b/>
        <w:sz w:val="28"/>
        <w:szCs w:val="28"/>
      </w:rPr>
      <w:tab/>
    </w:r>
  </w:p>
  <w:p w14:paraId="2B6EC9FA" w14:textId="20BF051B" w:rsidR="00013EF5" w:rsidRPr="002477E2" w:rsidRDefault="004E1CA2" w:rsidP="002477E2">
    <w:pPr>
      <w:pStyle w:val="Header"/>
      <w:tabs>
        <w:tab w:val="left" w:pos="4680"/>
      </w:tabs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Board Meeting Minutes</w:t>
    </w:r>
    <w:r w:rsidRPr="004E1CA2">
      <w:rPr>
        <w:rFonts w:ascii="Arial Narrow" w:hAnsi="Arial Narrow"/>
        <w:b/>
        <w:sz w:val="28"/>
        <w:szCs w:val="28"/>
      </w:rPr>
      <w:ptab w:relativeTo="margin" w:alignment="right" w:leader="none"/>
    </w:r>
    <w:r w:rsidRPr="004E1CA2">
      <w:rPr>
        <w:rFonts w:ascii="Arial Narrow" w:hAnsi="Arial Narrow" w:cs="Arial"/>
        <w:b/>
        <w:sz w:val="20"/>
        <w:szCs w:val="20"/>
      </w:rPr>
      <w:t>ASS</w:t>
    </w:r>
    <w:r w:rsidR="002477E2">
      <w:rPr>
        <w:rFonts w:ascii="Arial Narrow" w:hAnsi="Arial Narrow" w:cs="Arial"/>
        <w:b/>
        <w:sz w:val="20"/>
        <w:szCs w:val="20"/>
      </w:rPr>
      <w:t>P</w:t>
    </w:r>
    <w:r w:rsidRPr="004E1CA2">
      <w:rPr>
        <w:rFonts w:ascii="Arial Narrow" w:hAnsi="Arial Narrow" w:cs="Arial"/>
        <w:b/>
        <w:sz w:val="20"/>
        <w:szCs w:val="20"/>
      </w:rPr>
      <w:t xml:space="preserve"> - Wisconsin Chapter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7F2"/>
    <w:multiLevelType w:val="hybridMultilevel"/>
    <w:tmpl w:val="7764CCBE"/>
    <w:lvl w:ilvl="0" w:tplc="19121D4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E9B"/>
    <w:multiLevelType w:val="hybridMultilevel"/>
    <w:tmpl w:val="4970D9DC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3C78"/>
    <w:multiLevelType w:val="hybridMultilevel"/>
    <w:tmpl w:val="F822DC24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0010"/>
    <w:multiLevelType w:val="hybridMultilevel"/>
    <w:tmpl w:val="7304D0E6"/>
    <w:lvl w:ilvl="0" w:tplc="ACE8C52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5DED"/>
    <w:multiLevelType w:val="hybridMultilevel"/>
    <w:tmpl w:val="574A1166"/>
    <w:lvl w:ilvl="0" w:tplc="81F291B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37973"/>
    <w:multiLevelType w:val="hybridMultilevel"/>
    <w:tmpl w:val="4976B21A"/>
    <w:lvl w:ilvl="0" w:tplc="26D4EAEE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453A"/>
    <w:multiLevelType w:val="hybridMultilevel"/>
    <w:tmpl w:val="BBDA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310C"/>
    <w:multiLevelType w:val="hybridMultilevel"/>
    <w:tmpl w:val="B8D07C6A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21520"/>
    <w:multiLevelType w:val="hybridMultilevel"/>
    <w:tmpl w:val="1714AA30"/>
    <w:lvl w:ilvl="0" w:tplc="21D4148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D3EDB"/>
    <w:multiLevelType w:val="hybridMultilevel"/>
    <w:tmpl w:val="5748DD04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B0C22"/>
    <w:multiLevelType w:val="hybridMultilevel"/>
    <w:tmpl w:val="70D2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71ACB"/>
    <w:multiLevelType w:val="hybridMultilevel"/>
    <w:tmpl w:val="0292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E7F5C"/>
    <w:multiLevelType w:val="hybridMultilevel"/>
    <w:tmpl w:val="7A48C1E4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26274"/>
    <w:multiLevelType w:val="hybridMultilevel"/>
    <w:tmpl w:val="9F2621C0"/>
    <w:lvl w:ilvl="0" w:tplc="12E057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8238B1"/>
    <w:multiLevelType w:val="hybridMultilevel"/>
    <w:tmpl w:val="20525A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6716CB"/>
    <w:multiLevelType w:val="hybridMultilevel"/>
    <w:tmpl w:val="4F06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B2413"/>
    <w:multiLevelType w:val="hybridMultilevel"/>
    <w:tmpl w:val="2842CF2C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FA9"/>
    <w:multiLevelType w:val="hybridMultilevel"/>
    <w:tmpl w:val="24681B70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42749"/>
    <w:multiLevelType w:val="hybridMultilevel"/>
    <w:tmpl w:val="A88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C4B3C"/>
    <w:multiLevelType w:val="hybridMultilevel"/>
    <w:tmpl w:val="F31AE16A"/>
    <w:lvl w:ilvl="0" w:tplc="26222EF4">
      <w:start w:val="3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B527A"/>
    <w:multiLevelType w:val="hybridMultilevel"/>
    <w:tmpl w:val="C6D8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277"/>
    <w:multiLevelType w:val="hybridMultilevel"/>
    <w:tmpl w:val="9B42D32E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60CF"/>
    <w:multiLevelType w:val="hybridMultilevel"/>
    <w:tmpl w:val="5FE412C2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C6473"/>
    <w:multiLevelType w:val="hybridMultilevel"/>
    <w:tmpl w:val="26C81B40"/>
    <w:lvl w:ilvl="0" w:tplc="24F40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7131F"/>
    <w:multiLevelType w:val="hybridMultilevel"/>
    <w:tmpl w:val="68480390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877E4"/>
    <w:multiLevelType w:val="hybridMultilevel"/>
    <w:tmpl w:val="95C2B0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0B00738"/>
    <w:multiLevelType w:val="hybridMultilevel"/>
    <w:tmpl w:val="B76AEAC2"/>
    <w:lvl w:ilvl="0" w:tplc="26222EF4">
      <w:start w:val="3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B2FDD"/>
    <w:multiLevelType w:val="hybridMultilevel"/>
    <w:tmpl w:val="3DE28D84"/>
    <w:lvl w:ilvl="0" w:tplc="26222E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55FA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60343D7"/>
    <w:multiLevelType w:val="hybridMultilevel"/>
    <w:tmpl w:val="D6B44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998406B4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250919"/>
    <w:multiLevelType w:val="hybridMultilevel"/>
    <w:tmpl w:val="7EA03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451AC8"/>
    <w:multiLevelType w:val="hybridMultilevel"/>
    <w:tmpl w:val="27B2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9569E"/>
    <w:multiLevelType w:val="hybridMultilevel"/>
    <w:tmpl w:val="A3987A50"/>
    <w:lvl w:ilvl="0" w:tplc="C0FC1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04562"/>
    <w:multiLevelType w:val="hybridMultilevel"/>
    <w:tmpl w:val="7BD4E83A"/>
    <w:lvl w:ilvl="0" w:tplc="FF7AAA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177BB"/>
    <w:multiLevelType w:val="hybridMultilevel"/>
    <w:tmpl w:val="5322B3EE"/>
    <w:lvl w:ilvl="0" w:tplc="98E2C17C">
      <w:start w:val="3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5000F"/>
    <w:multiLevelType w:val="hybridMultilevel"/>
    <w:tmpl w:val="D9229496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527728">
    <w:abstractNumId w:val="15"/>
  </w:num>
  <w:num w:numId="2" w16cid:durableId="1953900005">
    <w:abstractNumId w:val="10"/>
  </w:num>
  <w:num w:numId="3" w16cid:durableId="623972505">
    <w:abstractNumId w:val="5"/>
  </w:num>
  <w:num w:numId="4" w16cid:durableId="367414126">
    <w:abstractNumId w:val="33"/>
  </w:num>
  <w:num w:numId="5" w16cid:durableId="1735934094">
    <w:abstractNumId w:val="3"/>
  </w:num>
  <w:num w:numId="6" w16cid:durableId="1009334198">
    <w:abstractNumId w:val="34"/>
  </w:num>
  <w:num w:numId="7" w16cid:durableId="1877547062">
    <w:abstractNumId w:val="26"/>
  </w:num>
  <w:num w:numId="8" w16cid:durableId="1689136354">
    <w:abstractNumId w:val="19"/>
  </w:num>
  <w:num w:numId="9" w16cid:durableId="887842264">
    <w:abstractNumId w:val="27"/>
  </w:num>
  <w:num w:numId="10" w16cid:durableId="847212090">
    <w:abstractNumId w:val="28"/>
  </w:num>
  <w:num w:numId="11" w16cid:durableId="1203517396">
    <w:abstractNumId w:val="21"/>
  </w:num>
  <w:num w:numId="12" w16cid:durableId="1840273709">
    <w:abstractNumId w:val="20"/>
  </w:num>
  <w:num w:numId="13" w16cid:durableId="515466775">
    <w:abstractNumId w:val="25"/>
  </w:num>
  <w:num w:numId="14" w16cid:durableId="347216164">
    <w:abstractNumId w:val="29"/>
  </w:num>
  <w:num w:numId="15" w16cid:durableId="3168392">
    <w:abstractNumId w:val="11"/>
  </w:num>
  <w:num w:numId="16" w16cid:durableId="1184324514">
    <w:abstractNumId w:val="18"/>
  </w:num>
  <w:num w:numId="17" w16cid:durableId="120811129">
    <w:abstractNumId w:val="0"/>
  </w:num>
  <w:num w:numId="18" w16cid:durableId="1528524384">
    <w:abstractNumId w:val="8"/>
  </w:num>
  <w:num w:numId="19" w16cid:durableId="1412579528">
    <w:abstractNumId w:val="4"/>
  </w:num>
  <w:num w:numId="20" w16cid:durableId="692615810">
    <w:abstractNumId w:val="23"/>
  </w:num>
  <w:num w:numId="21" w16cid:durableId="790441894">
    <w:abstractNumId w:val="32"/>
  </w:num>
  <w:num w:numId="22" w16cid:durableId="1568345578">
    <w:abstractNumId w:val="6"/>
  </w:num>
  <w:num w:numId="23" w16cid:durableId="1018435301">
    <w:abstractNumId w:val="22"/>
  </w:num>
  <w:num w:numId="24" w16cid:durableId="320473782">
    <w:abstractNumId w:val="1"/>
  </w:num>
  <w:num w:numId="25" w16cid:durableId="232593842">
    <w:abstractNumId w:val="9"/>
  </w:num>
  <w:num w:numId="26" w16cid:durableId="1227838108">
    <w:abstractNumId w:val="16"/>
  </w:num>
  <w:num w:numId="27" w16cid:durableId="99840498">
    <w:abstractNumId w:val="7"/>
  </w:num>
  <w:num w:numId="28" w16cid:durableId="1428309639">
    <w:abstractNumId w:val="17"/>
  </w:num>
  <w:num w:numId="29" w16cid:durableId="805046912">
    <w:abstractNumId w:val="24"/>
  </w:num>
  <w:num w:numId="30" w16cid:durableId="215895748">
    <w:abstractNumId w:val="13"/>
  </w:num>
  <w:num w:numId="31" w16cid:durableId="1744135883">
    <w:abstractNumId w:val="14"/>
  </w:num>
  <w:num w:numId="32" w16cid:durableId="2029331244">
    <w:abstractNumId w:val="35"/>
  </w:num>
  <w:num w:numId="33" w16cid:durableId="1276402103">
    <w:abstractNumId w:val="12"/>
  </w:num>
  <w:num w:numId="34" w16cid:durableId="786660366">
    <w:abstractNumId w:val="2"/>
  </w:num>
  <w:num w:numId="35" w16cid:durableId="1531458865">
    <w:abstractNumId w:val="31"/>
  </w:num>
  <w:num w:numId="36" w16cid:durableId="21233761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F5"/>
    <w:rsid w:val="00000098"/>
    <w:rsid w:val="00001E59"/>
    <w:rsid w:val="00002F86"/>
    <w:rsid w:val="00006836"/>
    <w:rsid w:val="00006AE3"/>
    <w:rsid w:val="00010978"/>
    <w:rsid w:val="00013EF5"/>
    <w:rsid w:val="00021177"/>
    <w:rsid w:val="00022A2B"/>
    <w:rsid w:val="00025918"/>
    <w:rsid w:val="00027C78"/>
    <w:rsid w:val="0003073D"/>
    <w:rsid w:val="00035EA3"/>
    <w:rsid w:val="00040E14"/>
    <w:rsid w:val="000414EB"/>
    <w:rsid w:val="000417BA"/>
    <w:rsid w:val="000453ED"/>
    <w:rsid w:val="00047441"/>
    <w:rsid w:val="00050C15"/>
    <w:rsid w:val="00055F0F"/>
    <w:rsid w:val="00056192"/>
    <w:rsid w:val="00056AA5"/>
    <w:rsid w:val="00061709"/>
    <w:rsid w:val="00063D45"/>
    <w:rsid w:val="000647CC"/>
    <w:rsid w:val="000649CD"/>
    <w:rsid w:val="00066A1E"/>
    <w:rsid w:val="00067C78"/>
    <w:rsid w:val="00070729"/>
    <w:rsid w:val="00082B04"/>
    <w:rsid w:val="0009072B"/>
    <w:rsid w:val="000946D4"/>
    <w:rsid w:val="00094800"/>
    <w:rsid w:val="00096F32"/>
    <w:rsid w:val="000A0829"/>
    <w:rsid w:val="000A21E4"/>
    <w:rsid w:val="000B1251"/>
    <w:rsid w:val="000B4470"/>
    <w:rsid w:val="000B48C6"/>
    <w:rsid w:val="000B4AFF"/>
    <w:rsid w:val="000B74CC"/>
    <w:rsid w:val="000B7BE4"/>
    <w:rsid w:val="000C2023"/>
    <w:rsid w:val="000C22ED"/>
    <w:rsid w:val="000C3B7A"/>
    <w:rsid w:val="000C415E"/>
    <w:rsid w:val="000C45C7"/>
    <w:rsid w:val="000C553B"/>
    <w:rsid w:val="000D3170"/>
    <w:rsid w:val="000D6F79"/>
    <w:rsid w:val="000D741D"/>
    <w:rsid w:val="000D7FF5"/>
    <w:rsid w:val="000E113C"/>
    <w:rsid w:val="000E4723"/>
    <w:rsid w:val="000F1C44"/>
    <w:rsid w:val="000F1C67"/>
    <w:rsid w:val="000F3DEE"/>
    <w:rsid w:val="000F6DAE"/>
    <w:rsid w:val="000F71AC"/>
    <w:rsid w:val="000F77AA"/>
    <w:rsid w:val="00101313"/>
    <w:rsid w:val="0010781D"/>
    <w:rsid w:val="00111B62"/>
    <w:rsid w:val="00111E9E"/>
    <w:rsid w:val="00112056"/>
    <w:rsid w:val="00120DC5"/>
    <w:rsid w:val="0012116C"/>
    <w:rsid w:val="00122390"/>
    <w:rsid w:val="0012432D"/>
    <w:rsid w:val="0013272B"/>
    <w:rsid w:val="00133542"/>
    <w:rsid w:val="00133E44"/>
    <w:rsid w:val="00137CD3"/>
    <w:rsid w:val="001409C1"/>
    <w:rsid w:val="00141449"/>
    <w:rsid w:val="00142310"/>
    <w:rsid w:val="00146DE7"/>
    <w:rsid w:val="00156170"/>
    <w:rsid w:val="00157067"/>
    <w:rsid w:val="00157E32"/>
    <w:rsid w:val="00164103"/>
    <w:rsid w:val="001726AA"/>
    <w:rsid w:val="0017354F"/>
    <w:rsid w:val="00180A2F"/>
    <w:rsid w:val="001855DE"/>
    <w:rsid w:val="001869E9"/>
    <w:rsid w:val="00187D49"/>
    <w:rsid w:val="00191ED2"/>
    <w:rsid w:val="00193167"/>
    <w:rsid w:val="00195DC8"/>
    <w:rsid w:val="00196B9B"/>
    <w:rsid w:val="00196CAF"/>
    <w:rsid w:val="001A01CA"/>
    <w:rsid w:val="001A24F6"/>
    <w:rsid w:val="001A3F9B"/>
    <w:rsid w:val="001A560F"/>
    <w:rsid w:val="001B1659"/>
    <w:rsid w:val="001B42B5"/>
    <w:rsid w:val="001B50F5"/>
    <w:rsid w:val="001B56C7"/>
    <w:rsid w:val="001B60B8"/>
    <w:rsid w:val="001B6A78"/>
    <w:rsid w:val="001C0EEB"/>
    <w:rsid w:val="001C2AE6"/>
    <w:rsid w:val="001C3464"/>
    <w:rsid w:val="001C4223"/>
    <w:rsid w:val="001C539F"/>
    <w:rsid w:val="001C744A"/>
    <w:rsid w:val="001D4D20"/>
    <w:rsid w:val="001E1C23"/>
    <w:rsid w:val="001E2EB1"/>
    <w:rsid w:val="001E5E3D"/>
    <w:rsid w:val="001E62FA"/>
    <w:rsid w:val="001F0731"/>
    <w:rsid w:val="001F0966"/>
    <w:rsid w:val="001F1BE9"/>
    <w:rsid w:val="001F3E77"/>
    <w:rsid w:val="001F4373"/>
    <w:rsid w:val="002015B1"/>
    <w:rsid w:val="002015F1"/>
    <w:rsid w:val="00203BB2"/>
    <w:rsid w:val="00204001"/>
    <w:rsid w:val="00204B5B"/>
    <w:rsid w:val="00207C37"/>
    <w:rsid w:val="00207F90"/>
    <w:rsid w:val="002112F9"/>
    <w:rsid w:val="00217E99"/>
    <w:rsid w:val="00221386"/>
    <w:rsid w:val="00222C6C"/>
    <w:rsid w:val="002251CE"/>
    <w:rsid w:val="00232013"/>
    <w:rsid w:val="00232E3D"/>
    <w:rsid w:val="00232FE1"/>
    <w:rsid w:val="00233F51"/>
    <w:rsid w:val="002349C8"/>
    <w:rsid w:val="00237DAE"/>
    <w:rsid w:val="00240974"/>
    <w:rsid w:val="00243109"/>
    <w:rsid w:val="002477E2"/>
    <w:rsid w:val="00247F14"/>
    <w:rsid w:val="00250998"/>
    <w:rsid w:val="00252779"/>
    <w:rsid w:val="00253882"/>
    <w:rsid w:val="00254E98"/>
    <w:rsid w:val="002559D8"/>
    <w:rsid w:val="00257241"/>
    <w:rsid w:val="00260300"/>
    <w:rsid w:val="0026105C"/>
    <w:rsid w:val="00261514"/>
    <w:rsid w:val="00267659"/>
    <w:rsid w:val="00270D13"/>
    <w:rsid w:val="00270DAB"/>
    <w:rsid w:val="00271230"/>
    <w:rsid w:val="00271E92"/>
    <w:rsid w:val="0027417B"/>
    <w:rsid w:val="002806DD"/>
    <w:rsid w:val="00282C79"/>
    <w:rsid w:val="002861F8"/>
    <w:rsid w:val="002869D6"/>
    <w:rsid w:val="002A075A"/>
    <w:rsid w:val="002A1825"/>
    <w:rsid w:val="002A4E62"/>
    <w:rsid w:val="002B5A07"/>
    <w:rsid w:val="002B7E44"/>
    <w:rsid w:val="002C0691"/>
    <w:rsid w:val="002C1195"/>
    <w:rsid w:val="002C3AC0"/>
    <w:rsid w:val="002C3BF2"/>
    <w:rsid w:val="002D11C0"/>
    <w:rsid w:val="002D4AB8"/>
    <w:rsid w:val="002E4426"/>
    <w:rsid w:val="002E5736"/>
    <w:rsid w:val="002E63A8"/>
    <w:rsid w:val="002F07C0"/>
    <w:rsid w:val="002F1161"/>
    <w:rsid w:val="002F2E4E"/>
    <w:rsid w:val="00304B41"/>
    <w:rsid w:val="00311489"/>
    <w:rsid w:val="00312A06"/>
    <w:rsid w:val="00314A95"/>
    <w:rsid w:val="003210AE"/>
    <w:rsid w:val="003210B2"/>
    <w:rsid w:val="003232F9"/>
    <w:rsid w:val="0032340F"/>
    <w:rsid w:val="00323FBD"/>
    <w:rsid w:val="003343CC"/>
    <w:rsid w:val="00334A4C"/>
    <w:rsid w:val="0033724E"/>
    <w:rsid w:val="003433DB"/>
    <w:rsid w:val="00345B4D"/>
    <w:rsid w:val="00352347"/>
    <w:rsid w:val="0035324D"/>
    <w:rsid w:val="00355E1A"/>
    <w:rsid w:val="00360FED"/>
    <w:rsid w:val="003617C2"/>
    <w:rsid w:val="00363860"/>
    <w:rsid w:val="0036467D"/>
    <w:rsid w:val="00367054"/>
    <w:rsid w:val="00377144"/>
    <w:rsid w:val="003776C5"/>
    <w:rsid w:val="0038079B"/>
    <w:rsid w:val="00381A12"/>
    <w:rsid w:val="00382209"/>
    <w:rsid w:val="0038245E"/>
    <w:rsid w:val="00392BF3"/>
    <w:rsid w:val="0039566B"/>
    <w:rsid w:val="00396118"/>
    <w:rsid w:val="00396345"/>
    <w:rsid w:val="003A2E6B"/>
    <w:rsid w:val="003B14E8"/>
    <w:rsid w:val="003B1513"/>
    <w:rsid w:val="003B1AEB"/>
    <w:rsid w:val="003B4676"/>
    <w:rsid w:val="003B5130"/>
    <w:rsid w:val="003B61AC"/>
    <w:rsid w:val="003C08DE"/>
    <w:rsid w:val="003C27E5"/>
    <w:rsid w:val="003C5174"/>
    <w:rsid w:val="003C7636"/>
    <w:rsid w:val="003D07A4"/>
    <w:rsid w:val="003D2137"/>
    <w:rsid w:val="003D61A9"/>
    <w:rsid w:val="003E21D5"/>
    <w:rsid w:val="003E5104"/>
    <w:rsid w:val="003E6579"/>
    <w:rsid w:val="003F2558"/>
    <w:rsid w:val="003F259D"/>
    <w:rsid w:val="003F2B81"/>
    <w:rsid w:val="003F2EAC"/>
    <w:rsid w:val="003F5C47"/>
    <w:rsid w:val="00404180"/>
    <w:rsid w:val="00404B01"/>
    <w:rsid w:val="004050E3"/>
    <w:rsid w:val="00405315"/>
    <w:rsid w:val="004064B5"/>
    <w:rsid w:val="004126FA"/>
    <w:rsid w:val="0041731A"/>
    <w:rsid w:val="0041799F"/>
    <w:rsid w:val="004217D1"/>
    <w:rsid w:val="00423565"/>
    <w:rsid w:val="00425E30"/>
    <w:rsid w:val="00436A63"/>
    <w:rsid w:val="004402C7"/>
    <w:rsid w:val="00440397"/>
    <w:rsid w:val="00441B5B"/>
    <w:rsid w:val="0044242F"/>
    <w:rsid w:val="00451918"/>
    <w:rsid w:val="004532A1"/>
    <w:rsid w:val="004536DD"/>
    <w:rsid w:val="00460B4A"/>
    <w:rsid w:val="004622BB"/>
    <w:rsid w:val="004624A3"/>
    <w:rsid w:val="00463920"/>
    <w:rsid w:val="00472F10"/>
    <w:rsid w:val="004736B9"/>
    <w:rsid w:val="004748BC"/>
    <w:rsid w:val="004773EB"/>
    <w:rsid w:val="00480F11"/>
    <w:rsid w:val="0048436D"/>
    <w:rsid w:val="00494129"/>
    <w:rsid w:val="00496004"/>
    <w:rsid w:val="004971A1"/>
    <w:rsid w:val="004A50DA"/>
    <w:rsid w:val="004B16BE"/>
    <w:rsid w:val="004B23BC"/>
    <w:rsid w:val="004B4DF3"/>
    <w:rsid w:val="004B5708"/>
    <w:rsid w:val="004B574D"/>
    <w:rsid w:val="004B73B9"/>
    <w:rsid w:val="004B741E"/>
    <w:rsid w:val="004C2521"/>
    <w:rsid w:val="004C735E"/>
    <w:rsid w:val="004C7C1A"/>
    <w:rsid w:val="004D0701"/>
    <w:rsid w:val="004D492B"/>
    <w:rsid w:val="004E1CA2"/>
    <w:rsid w:val="004E308C"/>
    <w:rsid w:val="004E3D2A"/>
    <w:rsid w:val="004E3DF2"/>
    <w:rsid w:val="004E559D"/>
    <w:rsid w:val="004E648F"/>
    <w:rsid w:val="004E6C86"/>
    <w:rsid w:val="004E7026"/>
    <w:rsid w:val="004F0B6F"/>
    <w:rsid w:val="004F6EA7"/>
    <w:rsid w:val="004F71EA"/>
    <w:rsid w:val="00500B82"/>
    <w:rsid w:val="00500F33"/>
    <w:rsid w:val="00501680"/>
    <w:rsid w:val="00504634"/>
    <w:rsid w:val="005077DC"/>
    <w:rsid w:val="00510C44"/>
    <w:rsid w:val="00517E33"/>
    <w:rsid w:val="00520308"/>
    <w:rsid w:val="005217BB"/>
    <w:rsid w:val="005225BE"/>
    <w:rsid w:val="005226E5"/>
    <w:rsid w:val="00524386"/>
    <w:rsid w:val="00525300"/>
    <w:rsid w:val="0053161B"/>
    <w:rsid w:val="00536F49"/>
    <w:rsid w:val="0054166C"/>
    <w:rsid w:val="005416E1"/>
    <w:rsid w:val="005421DE"/>
    <w:rsid w:val="00542782"/>
    <w:rsid w:val="00542B7E"/>
    <w:rsid w:val="0054707E"/>
    <w:rsid w:val="00547D6D"/>
    <w:rsid w:val="00551C9B"/>
    <w:rsid w:val="005528CF"/>
    <w:rsid w:val="0055402A"/>
    <w:rsid w:val="00563A5F"/>
    <w:rsid w:val="00566AC5"/>
    <w:rsid w:val="00573494"/>
    <w:rsid w:val="00574783"/>
    <w:rsid w:val="00576760"/>
    <w:rsid w:val="005770BD"/>
    <w:rsid w:val="005774B5"/>
    <w:rsid w:val="00577AD4"/>
    <w:rsid w:val="0058100D"/>
    <w:rsid w:val="005926DC"/>
    <w:rsid w:val="00596316"/>
    <w:rsid w:val="00596FA3"/>
    <w:rsid w:val="005977B2"/>
    <w:rsid w:val="005A1D50"/>
    <w:rsid w:val="005A36BD"/>
    <w:rsid w:val="005A42F5"/>
    <w:rsid w:val="005A4682"/>
    <w:rsid w:val="005A478D"/>
    <w:rsid w:val="005A4A25"/>
    <w:rsid w:val="005A57FA"/>
    <w:rsid w:val="005A5DA3"/>
    <w:rsid w:val="005A639E"/>
    <w:rsid w:val="005B1128"/>
    <w:rsid w:val="005B2835"/>
    <w:rsid w:val="005B4CF2"/>
    <w:rsid w:val="005B6392"/>
    <w:rsid w:val="005C0CB5"/>
    <w:rsid w:val="005C3011"/>
    <w:rsid w:val="005C30D8"/>
    <w:rsid w:val="005C33DB"/>
    <w:rsid w:val="005D1560"/>
    <w:rsid w:val="005D3657"/>
    <w:rsid w:val="005D3E05"/>
    <w:rsid w:val="005D6E1B"/>
    <w:rsid w:val="005E216D"/>
    <w:rsid w:val="005E663E"/>
    <w:rsid w:val="005E784F"/>
    <w:rsid w:val="005F241F"/>
    <w:rsid w:val="005F3C73"/>
    <w:rsid w:val="005F506F"/>
    <w:rsid w:val="005F586F"/>
    <w:rsid w:val="005F6490"/>
    <w:rsid w:val="005F6E08"/>
    <w:rsid w:val="006051A2"/>
    <w:rsid w:val="00606CB9"/>
    <w:rsid w:val="00607327"/>
    <w:rsid w:val="0061107E"/>
    <w:rsid w:val="006120B3"/>
    <w:rsid w:val="00613607"/>
    <w:rsid w:val="00616C44"/>
    <w:rsid w:val="00621186"/>
    <w:rsid w:val="006244E9"/>
    <w:rsid w:val="006246EE"/>
    <w:rsid w:val="006275FB"/>
    <w:rsid w:val="0062790B"/>
    <w:rsid w:val="00631571"/>
    <w:rsid w:val="00633A46"/>
    <w:rsid w:val="00634918"/>
    <w:rsid w:val="00634B58"/>
    <w:rsid w:val="00637C8D"/>
    <w:rsid w:val="00643DFF"/>
    <w:rsid w:val="00644CE9"/>
    <w:rsid w:val="00647D0E"/>
    <w:rsid w:val="00654063"/>
    <w:rsid w:val="0066209E"/>
    <w:rsid w:val="00662760"/>
    <w:rsid w:val="006639A3"/>
    <w:rsid w:val="00665028"/>
    <w:rsid w:val="00665D9F"/>
    <w:rsid w:val="006664B3"/>
    <w:rsid w:val="006672A2"/>
    <w:rsid w:val="0067180C"/>
    <w:rsid w:val="006722E6"/>
    <w:rsid w:val="006836B4"/>
    <w:rsid w:val="006844EA"/>
    <w:rsid w:val="00685662"/>
    <w:rsid w:val="006858A2"/>
    <w:rsid w:val="00691CD0"/>
    <w:rsid w:val="00693E43"/>
    <w:rsid w:val="00693F1C"/>
    <w:rsid w:val="00694B2B"/>
    <w:rsid w:val="00695B95"/>
    <w:rsid w:val="006A03CD"/>
    <w:rsid w:val="006A2268"/>
    <w:rsid w:val="006A2FDE"/>
    <w:rsid w:val="006A4E13"/>
    <w:rsid w:val="006A5B8F"/>
    <w:rsid w:val="006A6DE1"/>
    <w:rsid w:val="006A76DD"/>
    <w:rsid w:val="006B06D8"/>
    <w:rsid w:val="006B23E5"/>
    <w:rsid w:val="006B4E8E"/>
    <w:rsid w:val="006B5ECD"/>
    <w:rsid w:val="006B6C9B"/>
    <w:rsid w:val="006B7C44"/>
    <w:rsid w:val="006C4E82"/>
    <w:rsid w:val="006C5C87"/>
    <w:rsid w:val="006C619E"/>
    <w:rsid w:val="006D0134"/>
    <w:rsid w:val="006D30F2"/>
    <w:rsid w:val="006D3773"/>
    <w:rsid w:val="006D4864"/>
    <w:rsid w:val="006D710B"/>
    <w:rsid w:val="006D710C"/>
    <w:rsid w:val="006E62ED"/>
    <w:rsid w:val="006F2762"/>
    <w:rsid w:val="006F33DB"/>
    <w:rsid w:val="006F453A"/>
    <w:rsid w:val="006F49A3"/>
    <w:rsid w:val="006F5BCB"/>
    <w:rsid w:val="0070047B"/>
    <w:rsid w:val="00700EC0"/>
    <w:rsid w:val="00703FEF"/>
    <w:rsid w:val="00712C5F"/>
    <w:rsid w:val="007143F4"/>
    <w:rsid w:val="00716234"/>
    <w:rsid w:val="00716F7D"/>
    <w:rsid w:val="00720367"/>
    <w:rsid w:val="00720FFC"/>
    <w:rsid w:val="00723652"/>
    <w:rsid w:val="0072489A"/>
    <w:rsid w:val="00726675"/>
    <w:rsid w:val="00726CED"/>
    <w:rsid w:val="00730C53"/>
    <w:rsid w:val="00730DB5"/>
    <w:rsid w:val="00737A51"/>
    <w:rsid w:val="00740755"/>
    <w:rsid w:val="00741BFC"/>
    <w:rsid w:val="0074681A"/>
    <w:rsid w:val="00747C4D"/>
    <w:rsid w:val="00750276"/>
    <w:rsid w:val="00750C16"/>
    <w:rsid w:val="00751028"/>
    <w:rsid w:val="00754410"/>
    <w:rsid w:val="007574C2"/>
    <w:rsid w:val="00761B77"/>
    <w:rsid w:val="007703E6"/>
    <w:rsid w:val="00770DD1"/>
    <w:rsid w:val="007729C3"/>
    <w:rsid w:val="00773530"/>
    <w:rsid w:val="007746A0"/>
    <w:rsid w:val="00775859"/>
    <w:rsid w:val="00776A72"/>
    <w:rsid w:val="00776FF9"/>
    <w:rsid w:val="007770EB"/>
    <w:rsid w:val="0078444F"/>
    <w:rsid w:val="00787185"/>
    <w:rsid w:val="00790A1C"/>
    <w:rsid w:val="007924EC"/>
    <w:rsid w:val="00795CFF"/>
    <w:rsid w:val="007A081A"/>
    <w:rsid w:val="007A08BE"/>
    <w:rsid w:val="007A6A70"/>
    <w:rsid w:val="007B1238"/>
    <w:rsid w:val="007B5D68"/>
    <w:rsid w:val="007B5E13"/>
    <w:rsid w:val="007B62E3"/>
    <w:rsid w:val="007B7935"/>
    <w:rsid w:val="007C0EBA"/>
    <w:rsid w:val="007C2446"/>
    <w:rsid w:val="007C25F7"/>
    <w:rsid w:val="007C6133"/>
    <w:rsid w:val="007C67EB"/>
    <w:rsid w:val="007C6B35"/>
    <w:rsid w:val="007C77C9"/>
    <w:rsid w:val="007D2058"/>
    <w:rsid w:val="007D3E10"/>
    <w:rsid w:val="007D789C"/>
    <w:rsid w:val="007F1938"/>
    <w:rsid w:val="007F71A0"/>
    <w:rsid w:val="00800886"/>
    <w:rsid w:val="00800F28"/>
    <w:rsid w:val="008036EA"/>
    <w:rsid w:val="00803C5D"/>
    <w:rsid w:val="00803FD1"/>
    <w:rsid w:val="00806420"/>
    <w:rsid w:val="008069A4"/>
    <w:rsid w:val="00811743"/>
    <w:rsid w:val="00822A23"/>
    <w:rsid w:val="00823512"/>
    <w:rsid w:val="00841AC7"/>
    <w:rsid w:val="00850CBC"/>
    <w:rsid w:val="0085121D"/>
    <w:rsid w:val="00851EDA"/>
    <w:rsid w:val="00852DAF"/>
    <w:rsid w:val="008559F1"/>
    <w:rsid w:val="008560B3"/>
    <w:rsid w:val="00856AF4"/>
    <w:rsid w:val="0086463F"/>
    <w:rsid w:val="0086553B"/>
    <w:rsid w:val="008676B6"/>
    <w:rsid w:val="008701F9"/>
    <w:rsid w:val="00871DE5"/>
    <w:rsid w:val="00873A81"/>
    <w:rsid w:val="00874B9B"/>
    <w:rsid w:val="008768D8"/>
    <w:rsid w:val="00876FFE"/>
    <w:rsid w:val="00877116"/>
    <w:rsid w:val="00880F99"/>
    <w:rsid w:val="008825DD"/>
    <w:rsid w:val="00884FD4"/>
    <w:rsid w:val="0088657F"/>
    <w:rsid w:val="00891166"/>
    <w:rsid w:val="0089187A"/>
    <w:rsid w:val="0089491A"/>
    <w:rsid w:val="00894EF1"/>
    <w:rsid w:val="0089774C"/>
    <w:rsid w:val="008A3CA5"/>
    <w:rsid w:val="008A4639"/>
    <w:rsid w:val="008B02FC"/>
    <w:rsid w:val="008B141B"/>
    <w:rsid w:val="008B4E34"/>
    <w:rsid w:val="008B5A9E"/>
    <w:rsid w:val="008B7E91"/>
    <w:rsid w:val="008C0546"/>
    <w:rsid w:val="008C111F"/>
    <w:rsid w:val="008C31B8"/>
    <w:rsid w:val="008C46D5"/>
    <w:rsid w:val="008C52DF"/>
    <w:rsid w:val="008C5A08"/>
    <w:rsid w:val="008D1692"/>
    <w:rsid w:val="008D1A63"/>
    <w:rsid w:val="008D4D87"/>
    <w:rsid w:val="008D4E9B"/>
    <w:rsid w:val="008D526A"/>
    <w:rsid w:val="008D5AF9"/>
    <w:rsid w:val="008E6FC0"/>
    <w:rsid w:val="008E78FD"/>
    <w:rsid w:val="008F02DE"/>
    <w:rsid w:val="008F565E"/>
    <w:rsid w:val="00900A2A"/>
    <w:rsid w:val="009023F6"/>
    <w:rsid w:val="0090512C"/>
    <w:rsid w:val="009056C4"/>
    <w:rsid w:val="0090594A"/>
    <w:rsid w:val="00905DD7"/>
    <w:rsid w:val="00912A3D"/>
    <w:rsid w:val="00915D17"/>
    <w:rsid w:val="00920375"/>
    <w:rsid w:val="009216E8"/>
    <w:rsid w:val="009243AA"/>
    <w:rsid w:val="00925E40"/>
    <w:rsid w:val="00930A4A"/>
    <w:rsid w:val="00933F76"/>
    <w:rsid w:val="00935FF0"/>
    <w:rsid w:val="00937863"/>
    <w:rsid w:val="00940152"/>
    <w:rsid w:val="0094070A"/>
    <w:rsid w:val="00941036"/>
    <w:rsid w:val="0094309F"/>
    <w:rsid w:val="00944D42"/>
    <w:rsid w:val="009466F0"/>
    <w:rsid w:val="00950409"/>
    <w:rsid w:val="00950E19"/>
    <w:rsid w:val="00952BC9"/>
    <w:rsid w:val="00953D9B"/>
    <w:rsid w:val="009571AC"/>
    <w:rsid w:val="009632FD"/>
    <w:rsid w:val="009652C6"/>
    <w:rsid w:val="00967584"/>
    <w:rsid w:val="00973AA3"/>
    <w:rsid w:val="00974EEE"/>
    <w:rsid w:val="009808CC"/>
    <w:rsid w:val="00981BE0"/>
    <w:rsid w:val="0098225E"/>
    <w:rsid w:val="009846A9"/>
    <w:rsid w:val="009918A4"/>
    <w:rsid w:val="00994413"/>
    <w:rsid w:val="00994EDC"/>
    <w:rsid w:val="00995FF1"/>
    <w:rsid w:val="009A54E7"/>
    <w:rsid w:val="009A5D5E"/>
    <w:rsid w:val="009B1AF2"/>
    <w:rsid w:val="009B1D82"/>
    <w:rsid w:val="009B22D4"/>
    <w:rsid w:val="009B72C5"/>
    <w:rsid w:val="009C0911"/>
    <w:rsid w:val="009C2092"/>
    <w:rsid w:val="009C5F55"/>
    <w:rsid w:val="009D239C"/>
    <w:rsid w:val="009D3F2D"/>
    <w:rsid w:val="009E3E7A"/>
    <w:rsid w:val="009F367D"/>
    <w:rsid w:val="009F4815"/>
    <w:rsid w:val="009F4A3F"/>
    <w:rsid w:val="009F60BD"/>
    <w:rsid w:val="009F7DB1"/>
    <w:rsid w:val="009F7F96"/>
    <w:rsid w:val="00A001A1"/>
    <w:rsid w:val="00A10B2B"/>
    <w:rsid w:val="00A10F6C"/>
    <w:rsid w:val="00A1109F"/>
    <w:rsid w:val="00A13CBE"/>
    <w:rsid w:val="00A16C0A"/>
    <w:rsid w:val="00A16E0C"/>
    <w:rsid w:val="00A16E20"/>
    <w:rsid w:val="00A204B9"/>
    <w:rsid w:val="00A21569"/>
    <w:rsid w:val="00A23DFD"/>
    <w:rsid w:val="00A245C0"/>
    <w:rsid w:val="00A302FC"/>
    <w:rsid w:val="00A37A0C"/>
    <w:rsid w:val="00A43D78"/>
    <w:rsid w:val="00A57200"/>
    <w:rsid w:val="00A6382B"/>
    <w:rsid w:val="00A639EC"/>
    <w:rsid w:val="00A66BCA"/>
    <w:rsid w:val="00A679F8"/>
    <w:rsid w:val="00A7026D"/>
    <w:rsid w:val="00A719D3"/>
    <w:rsid w:val="00A72696"/>
    <w:rsid w:val="00A73DA0"/>
    <w:rsid w:val="00A77E01"/>
    <w:rsid w:val="00A83A7F"/>
    <w:rsid w:val="00A857E8"/>
    <w:rsid w:val="00A90C0B"/>
    <w:rsid w:val="00A90CAD"/>
    <w:rsid w:val="00A90F3F"/>
    <w:rsid w:val="00A921AF"/>
    <w:rsid w:val="00A92D5A"/>
    <w:rsid w:val="00A93E0F"/>
    <w:rsid w:val="00A9425A"/>
    <w:rsid w:val="00AA065C"/>
    <w:rsid w:val="00AA27A3"/>
    <w:rsid w:val="00AA3B64"/>
    <w:rsid w:val="00AA5AF3"/>
    <w:rsid w:val="00AA6374"/>
    <w:rsid w:val="00AA6B7F"/>
    <w:rsid w:val="00AA7BF5"/>
    <w:rsid w:val="00AB0AE5"/>
    <w:rsid w:val="00AB1370"/>
    <w:rsid w:val="00AB499D"/>
    <w:rsid w:val="00AC05E6"/>
    <w:rsid w:val="00AC17C8"/>
    <w:rsid w:val="00AC18F5"/>
    <w:rsid w:val="00AC2CAA"/>
    <w:rsid w:val="00AC31CB"/>
    <w:rsid w:val="00AC5FE6"/>
    <w:rsid w:val="00AC7EC8"/>
    <w:rsid w:val="00AD2722"/>
    <w:rsid w:val="00AD38B9"/>
    <w:rsid w:val="00AD4AB5"/>
    <w:rsid w:val="00AD53B9"/>
    <w:rsid w:val="00AD53EA"/>
    <w:rsid w:val="00AD7CB3"/>
    <w:rsid w:val="00AE6A10"/>
    <w:rsid w:val="00AE6A78"/>
    <w:rsid w:val="00AE774D"/>
    <w:rsid w:val="00AE7C8B"/>
    <w:rsid w:val="00AF07A7"/>
    <w:rsid w:val="00AF1D55"/>
    <w:rsid w:val="00AF2092"/>
    <w:rsid w:val="00AF3F43"/>
    <w:rsid w:val="00AF3F5B"/>
    <w:rsid w:val="00AF4F1D"/>
    <w:rsid w:val="00AF5407"/>
    <w:rsid w:val="00AF7D9A"/>
    <w:rsid w:val="00B025B9"/>
    <w:rsid w:val="00B041E6"/>
    <w:rsid w:val="00B04863"/>
    <w:rsid w:val="00B06193"/>
    <w:rsid w:val="00B07200"/>
    <w:rsid w:val="00B1018D"/>
    <w:rsid w:val="00B135AC"/>
    <w:rsid w:val="00B2253D"/>
    <w:rsid w:val="00B24376"/>
    <w:rsid w:val="00B25F65"/>
    <w:rsid w:val="00B26096"/>
    <w:rsid w:val="00B26D5E"/>
    <w:rsid w:val="00B27642"/>
    <w:rsid w:val="00B310E4"/>
    <w:rsid w:val="00B45857"/>
    <w:rsid w:val="00B46FF0"/>
    <w:rsid w:val="00B47D0B"/>
    <w:rsid w:val="00B525DD"/>
    <w:rsid w:val="00B536C9"/>
    <w:rsid w:val="00B6017B"/>
    <w:rsid w:val="00B66F4E"/>
    <w:rsid w:val="00B70F93"/>
    <w:rsid w:val="00B711B1"/>
    <w:rsid w:val="00B75E23"/>
    <w:rsid w:val="00B81023"/>
    <w:rsid w:val="00B85485"/>
    <w:rsid w:val="00B86C2A"/>
    <w:rsid w:val="00BA1F3E"/>
    <w:rsid w:val="00BA393C"/>
    <w:rsid w:val="00BA39DB"/>
    <w:rsid w:val="00BB28AD"/>
    <w:rsid w:val="00BB2A5F"/>
    <w:rsid w:val="00BC2E6E"/>
    <w:rsid w:val="00BC3D70"/>
    <w:rsid w:val="00BC4FB6"/>
    <w:rsid w:val="00BC56D3"/>
    <w:rsid w:val="00BC620A"/>
    <w:rsid w:val="00BC6789"/>
    <w:rsid w:val="00BD01DC"/>
    <w:rsid w:val="00BD02C1"/>
    <w:rsid w:val="00BD0ABC"/>
    <w:rsid w:val="00BE1068"/>
    <w:rsid w:val="00BE1675"/>
    <w:rsid w:val="00BE2558"/>
    <w:rsid w:val="00BE2862"/>
    <w:rsid w:val="00BE707C"/>
    <w:rsid w:val="00BF3133"/>
    <w:rsid w:val="00C03B0C"/>
    <w:rsid w:val="00C050D6"/>
    <w:rsid w:val="00C07817"/>
    <w:rsid w:val="00C079DC"/>
    <w:rsid w:val="00C11C11"/>
    <w:rsid w:val="00C141D5"/>
    <w:rsid w:val="00C14258"/>
    <w:rsid w:val="00C163C9"/>
    <w:rsid w:val="00C16E64"/>
    <w:rsid w:val="00C21AF3"/>
    <w:rsid w:val="00C22256"/>
    <w:rsid w:val="00C24E78"/>
    <w:rsid w:val="00C2640E"/>
    <w:rsid w:val="00C3309A"/>
    <w:rsid w:val="00C358E4"/>
    <w:rsid w:val="00C40B0C"/>
    <w:rsid w:val="00C40D6F"/>
    <w:rsid w:val="00C42769"/>
    <w:rsid w:val="00C50F24"/>
    <w:rsid w:val="00C54403"/>
    <w:rsid w:val="00C577CE"/>
    <w:rsid w:val="00C628ED"/>
    <w:rsid w:val="00C66330"/>
    <w:rsid w:val="00C75390"/>
    <w:rsid w:val="00C762DE"/>
    <w:rsid w:val="00C766F6"/>
    <w:rsid w:val="00C8334B"/>
    <w:rsid w:val="00C8427B"/>
    <w:rsid w:val="00C84F5C"/>
    <w:rsid w:val="00C85ABF"/>
    <w:rsid w:val="00C874E4"/>
    <w:rsid w:val="00C87A0A"/>
    <w:rsid w:val="00C9056E"/>
    <w:rsid w:val="00C922EE"/>
    <w:rsid w:val="00C93A1D"/>
    <w:rsid w:val="00CA0846"/>
    <w:rsid w:val="00CA0EC3"/>
    <w:rsid w:val="00CA29F0"/>
    <w:rsid w:val="00CA773C"/>
    <w:rsid w:val="00CB1242"/>
    <w:rsid w:val="00CB1B91"/>
    <w:rsid w:val="00CB2E84"/>
    <w:rsid w:val="00CB3E27"/>
    <w:rsid w:val="00CB3FF9"/>
    <w:rsid w:val="00CB68FD"/>
    <w:rsid w:val="00CC2AAE"/>
    <w:rsid w:val="00CC30EB"/>
    <w:rsid w:val="00CC3174"/>
    <w:rsid w:val="00CC3319"/>
    <w:rsid w:val="00CC72C9"/>
    <w:rsid w:val="00CD3049"/>
    <w:rsid w:val="00CD44C8"/>
    <w:rsid w:val="00CD6D97"/>
    <w:rsid w:val="00CD7AC4"/>
    <w:rsid w:val="00CE1AF3"/>
    <w:rsid w:val="00CE1F87"/>
    <w:rsid w:val="00CE7F50"/>
    <w:rsid w:val="00CF2FA6"/>
    <w:rsid w:val="00CF6FD6"/>
    <w:rsid w:val="00CF7C13"/>
    <w:rsid w:val="00D046D5"/>
    <w:rsid w:val="00D04B63"/>
    <w:rsid w:val="00D05508"/>
    <w:rsid w:val="00D05827"/>
    <w:rsid w:val="00D147C5"/>
    <w:rsid w:val="00D20623"/>
    <w:rsid w:val="00D21F7B"/>
    <w:rsid w:val="00D27BFB"/>
    <w:rsid w:val="00D37A8B"/>
    <w:rsid w:val="00D425BD"/>
    <w:rsid w:val="00D434EE"/>
    <w:rsid w:val="00D50182"/>
    <w:rsid w:val="00D52520"/>
    <w:rsid w:val="00D53442"/>
    <w:rsid w:val="00D60219"/>
    <w:rsid w:val="00D61A28"/>
    <w:rsid w:val="00D65EAB"/>
    <w:rsid w:val="00D66557"/>
    <w:rsid w:val="00D7072D"/>
    <w:rsid w:val="00D72E9C"/>
    <w:rsid w:val="00D74814"/>
    <w:rsid w:val="00D75537"/>
    <w:rsid w:val="00D80453"/>
    <w:rsid w:val="00D830FF"/>
    <w:rsid w:val="00D87A8F"/>
    <w:rsid w:val="00D87C4B"/>
    <w:rsid w:val="00D96AA6"/>
    <w:rsid w:val="00DA0DA6"/>
    <w:rsid w:val="00DA1D01"/>
    <w:rsid w:val="00DA223C"/>
    <w:rsid w:val="00DA2854"/>
    <w:rsid w:val="00DA4029"/>
    <w:rsid w:val="00DA61BE"/>
    <w:rsid w:val="00DB0616"/>
    <w:rsid w:val="00DB1115"/>
    <w:rsid w:val="00DB21CC"/>
    <w:rsid w:val="00DB6D4A"/>
    <w:rsid w:val="00DC154C"/>
    <w:rsid w:val="00DC40A9"/>
    <w:rsid w:val="00DC4B66"/>
    <w:rsid w:val="00DC57B3"/>
    <w:rsid w:val="00DC5823"/>
    <w:rsid w:val="00DD27EA"/>
    <w:rsid w:val="00DE4675"/>
    <w:rsid w:val="00DE71FB"/>
    <w:rsid w:val="00DF0604"/>
    <w:rsid w:val="00DF1D72"/>
    <w:rsid w:val="00DF1E04"/>
    <w:rsid w:val="00DF47C1"/>
    <w:rsid w:val="00DF54FB"/>
    <w:rsid w:val="00DF60BD"/>
    <w:rsid w:val="00DF60BF"/>
    <w:rsid w:val="00E03098"/>
    <w:rsid w:val="00E042FF"/>
    <w:rsid w:val="00E11CD7"/>
    <w:rsid w:val="00E15100"/>
    <w:rsid w:val="00E16645"/>
    <w:rsid w:val="00E16D37"/>
    <w:rsid w:val="00E17C0C"/>
    <w:rsid w:val="00E2029D"/>
    <w:rsid w:val="00E217C0"/>
    <w:rsid w:val="00E226A2"/>
    <w:rsid w:val="00E22B46"/>
    <w:rsid w:val="00E245F9"/>
    <w:rsid w:val="00E25150"/>
    <w:rsid w:val="00E2610D"/>
    <w:rsid w:val="00E3427B"/>
    <w:rsid w:val="00E35573"/>
    <w:rsid w:val="00E36D25"/>
    <w:rsid w:val="00E42A56"/>
    <w:rsid w:val="00E45290"/>
    <w:rsid w:val="00E45C8D"/>
    <w:rsid w:val="00E46AC3"/>
    <w:rsid w:val="00E47772"/>
    <w:rsid w:val="00E52F69"/>
    <w:rsid w:val="00E61036"/>
    <w:rsid w:val="00E61160"/>
    <w:rsid w:val="00E63E71"/>
    <w:rsid w:val="00E66B7D"/>
    <w:rsid w:val="00E714CF"/>
    <w:rsid w:val="00E7311C"/>
    <w:rsid w:val="00E73714"/>
    <w:rsid w:val="00E834CB"/>
    <w:rsid w:val="00E86E5A"/>
    <w:rsid w:val="00E87FE3"/>
    <w:rsid w:val="00E90AB5"/>
    <w:rsid w:val="00E90CFB"/>
    <w:rsid w:val="00E913B8"/>
    <w:rsid w:val="00E93D13"/>
    <w:rsid w:val="00E9504A"/>
    <w:rsid w:val="00E970FC"/>
    <w:rsid w:val="00E974B3"/>
    <w:rsid w:val="00E97AD4"/>
    <w:rsid w:val="00EA06C7"/>
    <w:rsid w:val="00EA10C0"/>
    <w:rsid w:val="00EA1C4C"/>
    <w:rsid w:val="00EA1D27"/>
    <w:rsid w:val="00EB5FB4"/>
    <w:rsid w:val="00EC7A85"/>
    <w:rsid w:val="00EC7D46"/>
    <w:rsid w:val="00ED0C4B"/>
    <w:rsid w:val="00ED0E7B"/>
    <w:rsid w:val="00ED1538"/>
    <w:rsid w:val="00ED221B"/>
    <w:rsid w:val="00ED3A74"/>
    <w:rsid w:val="00ED5CF6"/>
    <w:rsid w:val="00EE2DBB"/>
    <w:rsid w:val="00EE2FD3"/>
    <w:rsid w:val="00EE7CA7"/>
    <w:rsid w:val="00EF2514"/>
    <w:rsid w:val="00EF5AEF"/>
    <w:rsid w:val="00EF69A5"/>
    <w:rsid w:val="00EF7B45"/>
    <w:rsid w:val="00EF7F5F"/>
    <w:rsid w:val="00F0646C"/>
    <w:rsid w:val="00F12D43"/>
    <w:rsid w:val="00F137C2"/>
    <w:rsid w:val="00F174E5"/>
    <w:rsid w:val="00F17D0C"/>
    <w:rsid w:val="00F2061B"/>
    <w:rsid w:val="00F2282D"/>
    <w:rsid w:val="00F2386C"/>
    <w:rsid w:val="00F2799E"/>
    <w:rsid w:val="00F27BDB"/>
    <w:rsid w:val="00F34124"/>
    <w:rsid w:val="00F35D29"/>
    <w:rsid w:val="00F36747"/>
    <w:rsid w:val="00F37879"/>
    <w:rsid w:val="00F40FBF"/>
    <w:rsid w:val="00F43B8F"/>
    <w:rsid w:val="00F479C8"/>
    <w:rsid w:val="00F52D7A"/>
    <w:rsid w:val="00F55600"/>
    <w:rsid w:val="00F55D01"/>
    <w:rsid w:val="00F618B3"/>
    <w:rsid w:val="00F62B53"/>
    <w:rsid w:val="00F66331"/>
    <w:rsid w:val="00F6635F"/>
    <w:rsid w:val="00F70160"/>
    <w:rsid w:val="00F71098"/>
    <w:rsid w:val="00F73A97"/>
    <w:rsid w:val="00F7682D"/>
    <w:rsid w:val="00F814E9"/>
    <w:rsid w:val="00F85A2C"/>
    <w:rsid w:val="00F86BB1"/>
    <w:rsid w:val="00F86DDF"/>
    <w:rsid w:val="00F90968"/>
    <w:rsid w:val="00F92219"/>
    <w:rsid w:val="00F92F2F"/>
    <w:rsid w:val="00F933AF"/>
    <w:rsid w:val="00FA02A9"/>
    <w:rsid w:val="00FA0773"/>
    <w:rsid w:val="00FA0F56"/>
    <w:rsid w:val="00FA7C53"/>
    <w:rsid w:val="00FB0B1E"/>
    <w:rsid w:val="00FB0D19"/>
    <w:rsid w:val="00FB1EAC"/>
    <w:rsid w:val="00FB3472"/>
    <w:rsid w:val="00FB5235"/>
    <w:rsid w:val="00FB6FF8"/>
    <w:rsid w:val="00FC1832"/>
    <w:rsid w:val="00FC3558"/>
    <w:rsid w:val="00FD2D8C"/>
    <w:rsid w:val="00FD4586"/>
    <w:rsid w:val="00FD5496"/>
    <w:rsid w:val="00FD5B4B"/>
    <w:rsid w:val="00FD5D5A"/>
    <w:rsid w:val="00FE0BEB"/>
    <w:rsid w:val="00FE0E7B"/>
    <w:rsid w:val="00FE311E"/>
    <w:rsid w:val="00FE3E79"/>
    <w:rsid w:val="00FF0B41"/>
    <w:rsid w:val="00FF4B6E"/>
    <w:rsid w:val="00FF5713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58C7E"/>
  <w15:docId w15:val="{592E43FD-D353-45AB-BE49-1222468E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 Rg" w:eastAsiaTheme="minorHAnsi" w:hAnsi="Proxima Nova Rg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3EF5"/>
    <w:pPr>
      <w:keepNext/>
      <w:spacing w:before="120" w:after="120" w:line="240" w:lineRule="auto"/>
      <w:ind w:left="360"/>
      <w:outlineLvl w:val="0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F5"/>
  </w:style>
  <w:style w:type="paragraph" w:styleId="Footer">
    <w:name w:val="footer"/>
    <w:basedOn w:val="Normal"/>
    <w:link w:val="FooterChar"/>
    <w:uiPriority w:val="99"/>
    <w:unhideWhenUsed/>
    <w:rsid w:val="0001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F5"/>
  </w:style>
  <w:style w:type="table" w:styleId="TableGrid">
    <w:name w:val="Table Grid"/>
    <w:basedOn w:val="TableNormal"/>
    <w:uiPriority w:val="39"/>
    <w:rsid w:val="0001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13EF5"/>
    <w:rPr>
      <w:rFonts w:ascii="Arial Narrow" w:eastAsia="Times New Roman" w:hAnsi="Arial Narrow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C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5DA3"/>
    <w:pPr>
      <w:ind w:left="720"/>
      <w:contextualSpacing/>
    </w:pPr>
  </w:style>
  <w:style w:type="paragraph" w:styleId="NoSpacing">
    <w:name w:val="No Spacing"/>
    <w:uiPriority w:val="1"/>
    <w:qFormat/>
    <w:rsid w:val="00002F86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D0C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0C4B"/>
    <w:rPr>
      <w:rFonts w:ascii="Segoe UI" w:hAnsi="Segoe UI" w:cs="Segoe UI"/>
      <w:sz w:val="16"/>
      <w:szCs w:val="16"/>
    </w:rPr>
  </w:style>
  <w:style w:type="character" w:styleId="Hyperlink">
    <w:name w:val="Hyperlink"/>
    <w:uiPriority w:val="99"/>
    <w:rsid w:val="003B5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7422574-cf96-46eb-8405-856ba86b017a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0EA67A2FAD440A65B613E953893CB" ma:contentTypeVersion="14" ma:contentTypeDescription="Create a new document." ma:contentTypeScope="" ma:versionID="7f1deb87ab42f1ed340daa13a15f94eb">
  <xsd:schema xmlns:xsd="http://www.w3.org/2001/XMLSchema" xmlns:xs="http://www.w3.org/2001/XMLSchema" xmlns:p="http://schemas.microsoft.com/office/2006/metadata/properties" xmlns:ns2="04e39516-060d-4290-90c5-ac9d57fbb541" xmlns:ns3="a792965b-22fd-4b51-a8c3-692462df275c" targetNamespace="http://schemas.microsoft.com/office/2006/metadata/properties" ma:root="true" ma:fieldsID="f2c681b33fbc8e7633ec1f6937feb7b2" ns2:_="" ns3:_="">
    <xsd:import namespace="04e39516-060d-4290-90c5-ac9d57fbb541"/>
    <xsd:import namespace="a792965b-22fd-4b51-a8c3-692462df2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39516-060d-4290-90c5-ac9d57f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7422574-cf96-46eb-8405-856ba86b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2965b-22fd-4b51-a8c3-692462df2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5186d08-5123-4751-9d2c-a8f8a9941dc2}" ma:internalName="TaxCatchAll" ma:showField="CatchAllData" ma:web="a792965b-22fd-4b51-a8c3-692462df2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39516-060d-4290-90c5-ac9d57fbb541">
      <Terms xmlns="http://schemas.microsoft.com/office/infopath/2007/PartnerControls"/>
    </lcf76f155ced4ddcb4097134ff3c332f>
    <TaxCatchAll xmlns="a792965b-22fd-4b51-a8c3-692462df275c" xsi:nil="true"/>
    <SharedWithUsers xmlns="a792965b-22fd-4b51-a8c3-692462df275c">
      <UserInfo>
        <DisplayName>Clint Kerkman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84D296-3A92-42F5-A86B-B8FB2492F24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DE2307-152A-4740-A700-65884DBE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39516-060d-4290-90c5-ac9d57fbb541"/>
    <ds:schemaRef ds:uri="a792965b-22fd-4b51-a8c3-692462df2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0C898-14D3-41CC-8661-CE1BA1369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89A62-A09C-4D9D-B13D-BB00A2C313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500FD5-D880-47D8-ADD8-5CFAD33AB507}">
  <ds:schemaRefs>
    <ds:schemaRef ds:uri="http://schemas.microsoft.com/office/2006/metadata/properties"/>
    <ds:schemaRef ds:uri="http://schemas.microsoft.com/office/infopath/2007/PartnerControls"/>
    <ds:schemaRef ds:uri="04e39516-060d-4290-90c5-ac9d57fbb541"/>
    <ds:schemaRef ds:uri="a792965b-22fd-4b51-a8c3-692462df2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Construction Resources Management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Ogrizovich</dc:creator>
  <cp:lastModifiedBy>Clint Kerkman</cp:lastModifiedBy>
  <cp:revision>78</cp:revision>
  <cp:lastPrinted>2018-09-06T14:15:00Z</cp:lastPrinted>
  <dcterms:created xsi:type="dcterms:W3CDTF">2023-01-10T16:56:00Z</dcterms:created>
  <dcterms:modified xsi:type="dcterms:W3CDTF">2023-03-14T13:40:00Z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0x0101009E10EA67A2FAD440A65B613E953893CB</vt:lpwstr>
  </property>
  <property fmtid="{D5CDD505-2E9C-101B-9397-08002B2CF9AE}" pid="3" name="MediaServiceImageTags">
    <vt:lpwstr/>
  </property>
</Properties>
</file>